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A761D" w14:textId="77777777" w:rsidR="00347B02" w:rsidRPr="00B21F9E" w:rsidRDefault="00347B02" w:rsidP="00394302">
      <w:pPr>
        <w:spacing w:after="0"/>
        <w:jc w:val="both"/>
        <w:rPr>
          <w:rFonts w:ascii="Arial Narrow" w:eastAsiaTheme="minorEastAsia" w:hAnsi="Arial Narrow" w:cs="Arial"/>
          <w:lang w:val="en-US" w:eastAsia="es-CO"/>
        </w:rPr>
      </w:pPr>
      <w:r w:rsidRPr="00B21F9E">
        <w:rPr>
          <w:rFonts w:ascii="Arial Narrow" w:eastAsia="Tahoma" w:hAnsi="Arial Narrow" w:cs="Arial"/>
          <w:b/>
          <w:lang w:eastAsia="es-CO"/>
        </w:rPr>
        <w:t xml:space="preserve">DIRECTIVA PERMANENTE No. </w:t>
      </w:r>
      <w:r w:rsidRPr="00B21F9E">
        <w:rPr>
          <w:rFonts w:ascii="Arial Narrow" w:eastAsiaTheme="minorEastAsia" w:hAnsi="Arial Narrow" w:cs="Arial"/>
          <w:b/>
          <w:lang w:val="en-US" w:eastAsia="es-CO"/>
        </w:rPr>
        <w:t>_______________ / 2024</w:t>
      </w:r>
    </w:p>
    <w:p w14:paraId="2DD1ED3C" w14:textId="77777777" w:rsidR="00347B02" w:rsidRPr="00B21F9E" w:rsidRDefault="00347B02" w:rsidP="00394302">
      <w:pPr>
        <w:spacing w:after="0"/>
        <w:jc w:val="both"/>
        <w:rPr>
          <w:rFonts w:ascii="Arial Narrow" w:eastAsia="Tahoma" w:hAnsi="Arial Narrow" w:cs="Arial"/>
          <w:b/>
          <w:lang w:eastAsia="es-CO"/>
        </w:rPr>
      </w:pPr>
    </w:p>
    <w:p w14:paraId="7A5B96AD" w14:textId="26B065E2" w:rsidR="0068383B" w:rsidRDefault="00347B02" w:rsidP="00394302">
      <w:pPr>
        <w:jc w:val="both"/>
        <w:rPr>
          <w:rFonts w:ascii="Arial Narrow" w:hAnsi="Arial Narrow" w:cs="Arial"/>
          <w:b/>
          <w:bCs/>
        </w:rPr>
      </w:pPr>
      <w:r w:rsidRPr="00B21F9E">
        <w:rPr>
          <w:rFonts w:ascii="Arial Narrow" w:hAnsi="Arial Narrow" w:cs="Arial"/>
          <w:b/>
          <w:bCs/>
        </w:rPr>
        <w:t>MDN-SG-ORC</w:t>
      </w:r>
    </w:p>
    <w:p w14:paraId="5C1F685D" w14:textId="77777777" w:rsidR="0068383B" w:rsidRPr="0068383B" w:rsidRDefault="0068383B" w:rsidP="00394302">
      <w:pPr>
        <w:jc w:val="both"/>
        <w:rPr>
          <w:rFonts w:ascii="Arial Narrow" w:hAnsi="Arial Narrow" w:cs="Arial"/>
          <w:b/>
          <w:bCs/>
        </w:rPr>
      </w:pPr>
    </w:p>
    <w:p w14:paraId="4C639E61" w14:textId="77777777" w:rsidR="00347B02" w:rsidRPr="00B21F9E" w:rsidRDefault="00347B02" w:rsidP="00394302">
      <w:pPr>
        <w:jc w:val="both"/>
        <w:rPr>
          <w:rFonts w:ascii="Arial Narrow" w:hAnsi="Arial Narrow" w:cs="Arial"/>
        </w:rPr>
      </w:pPr>
      <w:r w:rsidRPr="00B21F9E">
        <w:rPr>
          <w:rFonts w:ascii="Arial Narrow" w:hAnsi="Arial Narrow" w:cs="Arial"/>
          <w:color w:val="000000" w:themeColor="text1"/>
        </w:rPr>
        <w:t xml:space="preserve">Bogotá D.C., </w:t>
      </w:r>
    </w:p>
    <w:p w14:paraId="0AE08EEF" w14:textId="64D8EE4F" w:rsidR="00394302" w:rsidRPr="00B21F9E" w:rsidRDefault="00347B02" w:rsidP="00394302">
      <w:pPr>
        <w:ind w:left="1134" w:hanging="1276"/>
        <w:jc w:val="both"/>
        <w:rPr>
          <w:rFonts w:ascii="Arial Narrow" w:eastAsia="Arial" w:hAnsi="Arial Narrow" w:cs="Arial"/>
          <w:b/>
          <w:bCs/>
          <w:color w:val="000000" w:themeColor="text1"/>
        </w:rPr>
      </w:pPr>
      <w:r w:rsidRPr="00B21F9E">
        <w:rPr>
          <w:rFonts w:ascii="Arial Narrow" w:eastAsia="Arial" w:hAnsi="Arial Narrow" w:cs="Arial"/>
          <w:b/>
          <w:bCs/>
          <w:color w:val="000000" w:themeColor="text1"/>
        </w:rPr>
        <w:t xml:space="preserve"> </w:t>
      </w:r>
    </w:p>
    <w:p w14:paraId="45C70312" w14:textId="742B7298" w:rsidR="00347B02" w:rsidRPr="00B21F9E" w:rsidRDefault="00347B02" w:rsidP="00394302">
      <w:pPr>
        <w:ind w:left="1134" w:hanging="1276"/>
        <w:jc w:val="both"/>
        <w:rPr>
          <w:rFonts w:ascii="Arial Narrow" w:eastAsia="Arial" w:hAnsi="Arial Narrow" w:cs="Arial"/>
          <w:color w:val="000000" w:themeColor="text1"/>
        </w:rPr>
      </w:pPr>
      <w:r w:rsidRPr="00B21F9E">
        <w:rPr>
          <w:rFonts w:ascii="Arial Narrow" w:eastAsia="Arial" w:hAnsi="Arial Narrow" w:cs="Arial"/>
          <w:b/>
          <w:bCs/>
          <w:color w:val="000000" w:themeColor="text1"/>
        </w:rPr>
        <w:t xml:space="preserve">   ASUNTO: </w:t>
      </w:r>
      <w:r w:rsidRPr="00B21F9E">
        <w:rPr>
          <w:rFonts w:ascii="Arial Narrow" w:hAnsi="Arial Narrow" w:cs="Arial"/>
          <w:color w:val="000000" w:themeColor="text1"/>
        </w:rPr>
        <w:tab/>
      </w:r>
      <w:r w:rsidRPr="00B21F9E">
        <w:rPr>
          <w:rFonts w:ascii="Arial Narrow" w:eastAsia="Arial" w:hAnsi="Arial Narrow" w:cs="Arial"/>
          <w:color w:val="000000" w:themeColor="text1"/>
        </w:rPr>
        <w:t xml:space="preserve">Por medio de la cual se adopta el Sistema Integral de Quejas y Denuncias en el Ministerio de Defensa Nacional, Comando General de las Fuerzas Militares, Ejército Nacional, Armada Nacional, Fuerza Aérea y Policía Nacional. </w:t>
      </w:r>
    </w:p>
    <w:p w14:paraId="32CAC8DC" w14:textId="77777777" w:rsidR="00347B02" w:rsidRPr="00B21F9E" w:rsidRDefault="00347B02" w:rsidP="00394302">
      <w:pPr>
        <w:jc w:val="both"/>
        <w:rPr>
          <w:rFonts w:ascii="Arial Narrow" w:eastAsia="Arial" w:hAnsi="Arial Narrow" w:cs="Arial"/>
          <w:b/>
          <w:bCs/>
          <w:color w:val="000000" w:themeColor="text1"/>
        </w:rPr>
      </w:pPr>
    </w:p>
    <w:p w14:paraId="13A622B1" w14:textId="23348381" w:rsidR="00347B02" w:rsidRPr="00B21F9E" w:rsidRDefault="00394302" w:rsidP="00394302">
      <w:pPr>
        <w:jc w:val="both"/>
        <w:rPr>
          <w:rFonts w:ascii="Arial Narrow" w:eastAsia="Arial" w:hAnsi="Arial Narrow" w:cs="Arial"/>
          <w:b/>
          <w:bCs/>
          <w:color w:val="000000" w:themeColor="text1"/>
        </w:rPr>
      </w:pPr>
      <w:r w:rsidRPr="00B21F9E">
        <w:rPr>
          <w:rFonts w:ascii="Arial Narrow" w:eastAsia="Arial" w:hAnsi="Arial Narrow" w:cs="Arial"/>
          <w:b/>
          <w:bCs/>
          <w:color w:val="000000" w:themeColor="text1"/>
        </w:rPr>
        <w:t xml:space="preserve">DIRIGIDA </w:t>
      </w:r>
      <w:r w:rsidR="00347B02" w:rsidRPr="00B21F9E">
        <w:rPr>
          <w:rFonts w:ascii="Arial Narrow" w:eastAsia="Arial" w:hAnsi="Arial Narrow" w:cs="Arial"/>
          <w:b/>
          <w:bCs/>
          <w:color w:val="000000" w:themeColor="text1"/>
        </w:rPr>
        <w:t>A:</w:t>
      </w:r>
    </w:p>
    <w:p w14:paraId="678D9BB8" w14:textId="77777777" w:rsidR="00347B02" w:rsidRPr="00B21F9E" w:rsidRDefault="00347B02" w:rsidP="00394302">
      <w:pPr>
        <w:spacing w:after="0"/>
        <w:ind w:left="1418" w:hanging="1418"/>
        <w:jc w:val="both"/>
        <w:rPr>
          <w:rFonts w:ascii="Arial Narrow" w:eastAsia="Arial" w:hAnsi="Arial Narrow" w:cs="Arial"/>
          <w:color w:val="000000" w:themeColor="text1"/>
        </w:rPr>
      </w:pPr>
      <w:r w:rsidRPr="00B21F9E">
        <w:rPr>
          <w:rFonts w:ascii="Arial Narrow" w:eastAsia="Arial" w:hAnsi="Arial Narrow" w:cs="Arial"/>
          <w:color w:val="000000" w:themeColor="text1"/>
        </w:rPr>
        <w:t xml:space="preserve">Comandante General de las Fuerzas Militares </w:t>
      </w:r>
    </w:p>
    <w:p w14:paraId="3E9BBD42" w14:textId="77777777" w:rsidR="00347B02" w:rsidRPr="00B21F9E" w:rsidRDefault="00347B02" w:rsidP="00394302">
      <w:pPr>
        <w:spacing w:after="0"/>
        <w:ind w:left="1418" w:hanging="1418"/>
        <w:jc w:val="both"/>
        <w:rPr>
          <w:rFonts w:ascii="Arial Narrow" w:eastAsia="Arial" w:hAnsi="Arial Narrow" w:cs="Arial"/>
          <w:color w:val="000000" w:themeColor="text1"/>
        </w:rPr>
      </w:pPr>
      <w:r w:rsidRPr="00B21F9E">
        <w:rPr>
          <w:rFonts w:ascii="Arial Narrow" w:eastAsia="Arial" w:hAnsi="Arial Narrow" w:cs="Arial"/>
          <w:color w:val="000000" w:themeColor="text1"/>
        </w:rPr>
        <w:t xml:space="preserve">Comandante del Ejército Nacional </w:t>
      </w:r>
    </w:p>
    <w:p w14:paraId="77B85787" w14:textId="77777777" w:rsidR="00347B02" w:rsidRPr="00B21F9E" w:rsidRDefault="00347B02" w:rsidP="00394302">
      <w:pPr>
        <w:spacing w:after="0"/>
        <w:ind w:left="1418" w:hanging="1418"/>
        <w:jc w:val="both"/>
        <w:rPr>
          <w:rFonts w:ascii="Arial Narrow" w:eastAsia="Arial" w:hAnsi="Arial Narrow" w:cs="Arial"/>
          <w:color w:val="000000" w:themeColor="text1"/>
        </w:rPr>
      </w:pPr>
      <w:r w:rsidRPr="00B21F9E">
        <w:rPr>
          <w:rFonts w:ascii="Arial Narrow" w:eastAsia="Arial" w:hAnsi="Arial Narrow" w:cs="Arial"/>
          <w:color w:val="000000" w:themeColor="text1"/>
        </w:rPr>
        <w:t>Comandante de la Armada Nacional</w:t>
      </w:r>
    </w:p>
    <w:p w14:paraId="7602CBFA" w14:textId="05837C1D" w:rsidR="00347B02" w:rsidRPr="00B21F9E" w:rsidRDefault="00347B02" w:rsidP="00394302">
      <w:pPr>
        <w:spacing w:after="0"/>
        <w:ind w:left="1418" w:hanging="1418"/>
        <w:jc w:val="both"/>
        <w:rPr>
          <w:rFonts w:ascii="Arial Narrow" w:eastAsia="Arial" w:hAnsi="Arial Narrow" w:cs="Arial"/>
          <w:color w:val="000000" w:themeColor="text1"/>
        </w:rPr>
      </w:pPr>
      <w:r w:rsidRPr="00B21F9E">
        <w:rPr>
          <w:rFonts w:ascii="Arial Narrow" w:eastAsia="Arial" w:hAnsi="Arial Narrow" w:cs="Arial"/>
          <w:color w:val="000000" w:themeColor="text1"/>
        </w:rPr>
        <w:t xml:space="preserve">Comandante de la Fuerza Aérea Colombiana </w:t>
      </w:r>
    </w:p>
    <w:p w14:paraId="6458326D" w14:textId="77777777" w:rsidR="00347B02" w:rsidRPr="00B21F9E" w:rsidRDefault="00347B02" w:rsidP="00394302">
      <w:pPr>
        <w:spacing w:after="0"/>
        <w:ind w:left="1418" w:hanging="1418"/>
        <w:jc w:val="both"/>
        <w:rPr>
          <w:rFonts w:ascii="Arial Narrow" w:eastAsia="Arial" w:hAnsi="Arial Narrow" w:cs="Arial"/>
          <w:color w:val="000000" w:themeColor="text1"/>
        </w:rPr>
      </w:pPr>
      <w:r w:rsidRPr="00B21F9E">
        <w:rPr>
          <w:rFonts w:ascii="Arial Narrow" w:eastAsia="Arial" w:hAnsi="Arial Narrow" w:cs="Arial"/>
          <w:color w:val="000000" w:themeColor="text1"/>
        </w:rPr>
        <w:t xml:space="preserve">Director General de la Policía Nacional de Colombia </w:t>
      </w:r>
    </w:p>
    <w:p w14:paraId="26935C23" w14:textId="77777777" w:rsidR="00347B02" w:rsidRPr="00B21F9E" w:rsidRDefault="00347B02" w:rsidP="00394302">
      <w:pPr>
        <w:spacing w:after="0"/>
        <w:ind w:left="1418" w:hanging="1418"/>
        <w:jc w:val="both"/>
        <w:rPr>
          <w:rFonts w:ascii="Arial Narrow" w:eastAsia="Arial" w:hAnsi="Arial Narrow" w:cs="Arial"/>
          <w:color w:val="000000" w:themeColor="text1"/>
        </w:rPr>
      </w:pPr>
      <w:r w:rsidRPr="00B21F9E">
        <w:rPr>
          <w:rFonts w:ascii="Arial Narrow" w:eastAsia="Arial" w:hAnsi="Arial Narrow" w:cs="Arial"/>
          <w:color w:val="000000" w:themeColor="text1"/>
        </w:rPr>
        <w:t>Viceministro para las Políticas de Defensa y Seguridad</w:t>
      </w:r>
    </w:p>
    <w:p w14:paraId="7E426AB3" w14:textId="77777777" w:rsidR="00347B02" w:rsidRPr="00B21F9E" w:rsidRDefault="00347B02" w:rsidP="00394302">
      <w:pPr>
        <w:spacing w:after="0"/>
        <w:ind w:left="1418" w:hanging="1418"/>
        <w:jc w:val="both"/>
        <w:rPr>
          <w:rFonts w:ascii="Arial Narrow" w:eastAsia="Arial" w:hAnsi="Arial Narrow" w:cs="Arial"/>
          <w:color w:val="000000" w:themeColor="text1"/>
        </w:rPr>
      </w:pPr>
      <w:r w:rsidRPr="00B21F9E">
        <w:rPr>
          <w:rFonts w:ascii="Arial Narrow" w:eastAsia="Arial" w:hAnsi="Arial Narrow" w:cs="Arial"/>
          <w:color w:val="000000" w:themeColor="text1"/>
        </w:rPr>
        <w:t>Viceministro para la Estrategia y Planeación</w:t>
      </w:r>
    </w:p>
    <w:p w14:paraId="550459E0" w14:textId="77777777" w:rsidR="00347B02" w:rsidRPr="00B21F9E" w:rsidRDefault="00347B02" w:rsidP="00394302">
      <w:pPr>
        <w:spacing w:after="0"/>
        <w:ind w:left="1418" w:hanging="1418"/>
        <w:jc w:val="both"/>
        <w:rPr>
          <w:rFonts w:ascii="Arial Narrow" w:eastAsia="Arial" w:hAnsi="Arial Narrow" w:cs="Arial"/>
          <w:color w:val="000000" w:themeColor="text1"/>
        </w:rPr>
      </w:pPr>
      <w:r w:rsidRPr="00B21F9E">
        <w:rPr>
          <w:rFonts w:ascii="Arial Narrow" w:eastAsia="Arial" w:hAnsi="Arial Narrow" w:cs="Arial"/>
          <w:color w:val="000000" w:themeColor="text1"/>
        </w:rPr>
        <w:t>Viceministra de Veteranos y del Grupo Social Empresarial del Sector Defensa – GSED</w:t>
      </w:r>
    </w:p>
    <w:p w14:paraId="22F8C22A" w14:textId="77777777" w:rsidR="00347B02" w:rsidRPr="00B21F9E" w:rsidRDefault="00347B02" w:rsidP="00394302">
      <w:pPr>
        <w:spacing w:after="0"/>
        <w:ind w:left="1418" w:hanging="1418"/>
        <w:jc w:val="both"/>
        <w:rPr>
          <w:rFonts w:ascii="Arial Narrow" w:eastAsia="Arial" w:hAnsi="Arial Narrow" w:cs="Arial"/>
          <w:color w:val="000000" w:themeColor="text1"/>
        </w:rPr>
      </w:pPr>
      <w:r w:rsidRPr="00B21F9E">
        <w:rPr>
          <w:rFonts w:ascii="Arial Narrow" w:eastAsia="Arial" w:hAnsi="Arial Narrow" w:cs="Arial"/>
          <w:color w:val="000000" w:themeColor="text1"/>
        </w:rPr>
        <w:t xml:space="preserve">Secretaria General </w:t>
      </w:r>
    </w:p>
    <w:p w14:paraId="3C3D8C4A" w14:textId="77777777" w:rsidR="00347B02" w:rsidRPr="00B21F9E" w:rsidRDefault="00347B02" w:rsidP="00394302">
      <w:pPr>
        <w:spacing w:after="0"/>
        <w:ind w:left="1418" w:hanging="1418"/>
        <w:jc w:val="both"/>
        <w:rPr>
          <w:rFonts w:ascii="Arial Narrow" w:eastAsia="Arial" w:hAnsi="Arial Narrow" w:cs="Arial"/>
          <w:color w:val="000000" w:themeColor="text1"/>
        </w:rPr>
      </w:pPr>
      <w:r w:rsidRPr="00B21F9E">
        <w:rPr>
          <w:rFonts w:ascii="Arial Narrow" w:eastAsia="Arial" w:hAnsi="Arial Narrow" w:cs="Arial"/>
          <w:color w:val="000000" w:themeColor="text1"/>
        </w:rPr>
        <w:t xml:space="preserve">Secretaria de Gabinete </w:t>
      </w:r>
    </w:p>
    <w:p w14:paraId="203BD438" w14:textId="77777777" w:rsidR="00347B02" w:rsidRPr="00B21F9E" w:rsidRDefault="00347B02" w:rsidP="00394302">
      <w:pPr>
        <w:spacing w:after="0"/>
        <w:ind w:left="1418" w:hanging="1418"/>
        <w:jc w:val="both"/>
        <w:rPr>
          <w:rFonts w:ascii="Arial Narrow" w:eastAsia="Arial" w:hAnsi="Arial Narrow" w:cs="Arial"/>
          <w:color w:val="000000" w:themeColor="text1"/>
        </w:rPr>
      </w:pPr>
      <w:r w:rsidRPr="00B21F9E">
        <w:rPr>
          <w:rFonts w:ascii="Arial Narrow" w:eastAsia="Arial" w:hAnsi="Arial Narrow" w:cs="Arial"/>
          <w:color w:val="000000" w:themeColor="text1"/>
        </w:rPr>
        <w:t>Directores, Jefes de Oficina, Coordinadores de Grupo, Servidores Públicos y Contratistas del</w:t>
      </w:r>
    </w:p>
    <w:p w14:paraId="324919F3" w14:textId="77777777" w:rsidR="00347B02" w:rsidRPr="00B21F9E" w:rsidRDefault="00347B02" w:rsidP="00394302">
      <w:pPr>
        <w:spacing w:after="0"/>
        <w:jc w:val="both"/>
        <w:rPr>
          <w:rFonts w:ascii="Arial Narrow" w:eastAsia="Arial" w:hAnsi="Arial Narrow" w:cs="Arial"/>
          <w:color w:val="000000" w:themeColor="text1"/>
        </w:rPr>
      </w:pPr>
      <w:r w:rsidRPr="00B21F9E">
        <w:rPr>
          <w:rFonts w:ascii="Arial Narrow" w:eastAsia="Arial" w:hAnsi="Arial Narrow" w:cs="Arial"/>
          <w:color w:val="000000" w:themeColor="text1"/>
        </w:rPr>
        <w:t xml:space="preserve">Ministerio de Defensa Nacional </w:t>
      </w:r>
    </w:p>
    <w:p w14:paraId="217DF378" w14:textId="203D23B4" w:rsidR="00347B02" w:rsidRPr="00B21F9E" w:rsidRDefault="00347B02" w:rsidP="00394302">
      <w:pPr>
        <w:jc w:val="both"/>
        <w:rPr>
          <w:rFonts w:ascii="Arial Narrow" w:eastAsia="Arial" w:hAnsi="Arial Narrow" w:cs="Arial"/>
          <w:color w:val="000000" w:themeColor="text1"/>
        </w:rPr>
      </w:pPr>
      <w:r w:rsidRPr="00B21F9E">
        <w:rPr>
          <w:rFonts w:ascii="Arial Narrow" w:eastAsia="Arial" w:hAnsi="Arial Narrow" w:cs="Arial"/>
          <w:color w:val="000000" w:themeColor="text1"/>
        </w:rPr>
        <w:t xml:space="preserve">                  </w:t>
      </w:r>
    </w:p>
    <w:p w14:paraId="759D1CA7" w14:textId="77777777" w:rsidR="00347B02" w:rsidRPr="00B21F9E" w:rsidRDefault="00347B02">
      <w:pPr>
        <w:pStyle w:val="Prrafodelista"/>
        <w:numPr>
          <w:ilvl w:val="0"/>
          <w:numId w:val="2"/>
        </w:numPr>
        <w:jc w:val="both"/>
        <w:rPr>
          <w:rFonts w:ascii="Arial Narrow" w:eastAsia="Arial" w:hAnsi="Arial Narrow" w:cs="Arial"/>
          <w:b/>
          <w:bCs/>
          <w:color w:val="000000" w:themeColor="text1"/>
          <w:sz w:val="22"/>
          <w:szCs w:val="22"/>
        </w:rPr>
      </w:pPr>
      <w:r w:rsidRPr="00B21F9E">
        <w:rPr>
          <w:rFonts w:ascii="Arial Narrow" w:eastAsia="Arial" w:hAnsi="Arial Narrow" w:cs="Arial"/>
          <w:b/>
          <w:bCs/>
          <w:color w:val="000000" w:themeColor="text1"/>
          <w:sz w:val="22"/>
          <w:szCs w:val="22"/>
        </w:rPr>
        <w:t>OBJETO Y ALCANCE</w:t>
      </w:r>
    </w:p>
    <w:p w14:paraId="276135DF" w14:textId="77777777" w:rsidR="00347B02" w:rsidRPr="00B21F9E" w:rsidRDefault="00347B02" w:rsidP="00394302">
      <w:pPr>
        <w:jc w:val="both"/>
        <w:rPr>
          <w:rFonts w:ascii="Arial Narrow" w:eastAsia="Arial" w:hAnsi="Arial Narrow" w:cs="Arial"/>
          <w:b/>
          <w:bCs/>
          <w:color w:val="000000" w:themeColor="text1"/>
        </w:rPr>
      </w:pPr>
    </w:p>
    <w:p w14:paraId="575C6196" w14:textId="7112AEC6" w:rsidR="00347B02" w:rsidRPr="00B21F9E" w:rsidRDefault="00394302">
      <w:pPr>
        <w:pStyle w:val="Prrafodelista"/>
        <w:numPr>
          <w:ilvl w:val="1"/>
          <w:numId w:val="3"/>
        </w:numPr>
        <w:contextualSpacing/>
        <w:jc w:val="both"/>
        <w:rPr>
          <w:rFonts w:ascii="Arial Narrow" w:eastAsia="Arial" w:hAnsi="Arial Narrow" w:cs="Arial"/>
          <w:b/>
          <w:bCs/>
          <w:color w:val="000000" w:themeColor="text1"/>
          <w:sz w:val="22"/>
          <w:szCs w:val="22"/>
        </w:rPr>
      </w:pPr>
      <w:r w:rsidRPr="00B21F9E">
        <w:rPr>
          <w:rFonts w:ascii="Arial Narrow" w:eastAsia="Arial" w:hAnsi="Arial Narrow" w:cs="Arial"/>
          <w:b/>
          <w:bCs/>
          <w:color w:val="000000" w:themeColor="text1"/>
          <w:sz w:val="22"/>
          <w:szCs w:val="22"/>
        </w:rPr>
        <w:t>Finalidad</w:t>
      </w:r>
    </w:p>
    <w:p w14:paraId="0E188C77" w14:textId="77777777" w:rsidR="00347B02" w:rsidRPr="00B21F9E" w:rsidRDefault="00347B02" w:rsidP="00394302">
      <w:pPr>
        <w:pStyle w:val="Prrafodelista"/>
        <w:ind w:left="0"/>
        <w:jc w:val="both"/>
        <w:rPr>
          <w:rFonts w:ascii="Arial Narrow" w:eastAsia="Arial" w:hAnsi="Arial Narrow" w:cs="Arial"/>
          <w:b/>
          <w:bCs/>
          <w:color w:val="000000" w:themeColor="text1"/>
          <w:sz w:val="22"/>
          <w:szCs w:val="22"/>
        </w:rPr>
      </w:pPr>
    </w:p>
    <w:p w14:paraId="21F486B9" w14:textId="77777777" w:rsidR="00347B02" w:rsidRPr="00B21F9E" w:rsidRDefault="00347B02" w:rsidP="00394302">
      <w:pPr>
        <w:spacing w:after="0"/>
        <w:jc w:val="both"/>
        <w:rPr>
          <w:rFonts w:ascii="Arial Narrow" w:eastAsia="Bookman Old Style" w:hAnsi="Arial Narrow" w:cs="Arial"/>
          <w:color w:val="000000" w:themeColor="text1"/>
          <w:lang w:val="es-ES"/>
        </w:rPr>
      </w:pPr>
    </w:p>
    <w:p w14:paraId="13AE5E09" w14:textId="7EFF97C1" w:rsidR="00347B02" w:rsidRPr="00B21F9E" w:rsidRDefault="00347B02" w:rsidP="00394302">
      <w:pPr>
        <w:jc w:val="both"/>
        <w:rPr>
          <w:rFonts w:ascii="Arial Narrow" w:hAnsi="Arial Narrow" w:cs="Tahoma"/>
          <w:bCs/>
        </w:rPr>
      </w:pPr>
      <w:r w:rsidRPr="00B21F9E">
        <w:rPr>
          <w:rFonts w:ascii="Arial Narrow" w:hAnsi="Arial Narrow" w:cs="Tahoma"/>
          <w:bCs/>
        </w:rPr>
        <w:t>Con la presente directiva se adopta e implementar el Sistema Integral de Quejas y Denuncias en el Ministerio de Defensa Nacional, Comando General de las Fuerzas Militares, Ejército Nacional, Armada Nacional, Fuerza Aérea y Policía Nacional con la finalidad de asegurar la adecuada asignación, gestión, control y seguimiento de las quejas y denuncias interpuestas por la ciudadanía respecto del sector defensa, así como prevenir la corrupción y fomentar la transparencia</w:t>
      </w:r>
      <w:r w:rsidR="00394302" w:rsidRPr="00B21F9E">
        <w:rPr>
          <w:rFonts w:ascii="Arial Narrow" w:hAnsi="Arial Narrow" w:cs="Tahoma"/>
          <w:bCs/>
        </w:rPr>
        <w:t xml:space="preserve"> en el sector</w:t>
      </w:r>
      <w:r w:rsidRPr="00B21F9E">
        <w:rPr>
          <w:rFonts w:ascii="Arial Narrow" w:hAnsi="Arial Narrow" w:cs="Tahoma"/>
          <w:bCs/>
        </w:rPr>
        <w:t>.</w:t>
      </w:r>
    </w:p>
    <w:p w14:paraId="6D8D596B" w14:textId="77777777" w:rsidR="00347B02" w:rsidRPr="00B21F9E" w:rsidRDefault="00347B02" w:rsidP="00394302">
      <w:pPr>
        <w:jc w:val="both"/>
        <w:rPr>
          <w:rFonts w:ascii="Arial Narrow" w:hAnsi="Arial Narrow" w:cs="Tahoma"/>
          <w:b/>
        </w:rPr>
      </w:pPr>
    </w:p>
    <w:p w14:paraId="54544D98" w14:textId="03195C9A" w:rsidR="00347B02" w:rsidRPr="00B21F9E" w:rsidRDefault="00347B02">
      <w:pPr>
        <w:pStyle w:val="Prrafodelista"/>
        <w:numPr>
          <w:ilvl w:val="1"/>
          <w:numId w:val="3"/>
        </w:numPr>
        <w:jc w:val="both"/>
        <w:rPr>
          <w:rFonts w:ascii="Arial Narrow" w:hAnsi="Arial Narrow" w:cs="Tahoma"/>
          <w:b/>
          <w:sz w:val="22"/>
          <w:szCs w:val="22"/>
        </w:rPr>
      </w:pPr>
      <w:r w:rsidRPr="00B21F9E">
        <w:rPr>
          <w:rFonts w:ascii="Arial Narrow" w:hAnsi="Arial Narrow" w:cs="Tahoma"/>
          <w:b/>
          <w:sz w:val="22"/>
          <w:szCs w:val="22"/>
        </w:rPr>
        <w:t xml:space="preserve">Referencias. </w:t>
      </w:r>
    </w:p>
    <w:p w14:paraId="67B3FD1F" w14:textId="77777777" w:rsidR="00394302" w:rsidRPr="00B21F9E" w:rsidRDefault="00394302" w:rsidP="00394302">
      <w:pPr>
        <w:pStyle w:val="Prrafodelista"/>
        <w:ind w:left="720"/>
        <w:jc w:val="both"/>
        <w:rPr>
          <w:rFonts w:ascii="Arial Narrow" w:hAnsi="Arial Narrow" w:cs="Tahoma"/>
          <w:bCs/>
          <w:sz w:val="22"/>
          <w:szCs w:val="22"/>
        </w:rPr>
      </w:pPr>
    </w:p>
    <w:p w14:paraId="2C9D86CF" w14:textId="1DD6FD3C" w:rsidR="00347B02" w:rsidRPr="00B21F9E" w:rsidRDefault="00347B02">
      <w:pPr>
        <w:pStyle w:val="Prrafodelista"/>
        <w:numPr>
          <w:ilvl w:val="0"/>
          <w:numId w:val="1"/>
        </w:numPr>
        <w:ind w:left="709" w:hanging="283"/>
        <w:jc w:val="both"/>
        <w:rPr>
          <w:rFonts w:ascii="Arial Narrow" w:eastAsia="Arial" w:hAnsi="Arial Narrow" w:cs="Arial"/>
          <w:color w:val="000000" w:themeColor="text1"/>
          <w:sz w:val="22"/>
          <w:szCs w:val="22"/>
        </w:rPr>
      </w:pPr>
      <w:r w:rsidRPr="00B21F9E">
        <w:rPr>
          <w:rFonts w:ascii="Arial Narrow" w:eastAsia="Arial" w:hAnsi="Arial Narrow" w:cs="Arial"/>
          <w:color w:val="000000" w:themeColor="text1"/>
          <w:sz w:val="22"/>
          <w:szCs w:val="22"/>
        </w:rPr>
        <w:t>Constitución Política de Colombia.</w:t>
      </w:r>
    </w:p>
    <w:p w14:paraId="182CAF0E" w14:textId="77777777" w:rsidR="00394302" w:rsidRPr="00B21F9E" w:rsidRDefault="00394302" w:rsidP="00394302">
      <w:pPr>
        <w:pStyle w:val="Prrafodelista"/>
        <w:ind w:left="709"/>
        <w:jc w:val="both"/>
        <w:rPr>
          <w:rFonts w:ascii="Arial Narrow" w:eastAsia="Arial" w:hAnsi="Arial Narrow" w:cs="Arial"/>
          <w:color w:val="000000" w:themeColor="text1"/>
          <w:sz w:val="22"/>
          <w:szCs w:val="22"/>
        </w:rPr>
      </w:pPr>
    </w:p>
    <w:p w14:paraId="324979C8" w14:textId="77777777" w:rsidR="00347B02" w:rsidRPr="00B21F9E" w:rsidRDefault="00347B02">
      <w:pPr>
        <w:pStyle w:val="Prrafodelista"/>
        <w:numPr>
          <w:ilvl w:val="0"/>
          <w:numId w:val="1"/>
        </w:numPr>
        <w:ind w:left="709" w:hanging="283"/>
        <w:jc w:val="both"/>
        <w:rPr>
          <w:rFonts w:ascii="Arial Narrow" w:eastAsia="Arial" w:hAnsi="Arial Narrow" w:cs="Arial"/>
          <w:color w:val="000000" w:themeColor="text1"/>
          <w:sz w:val="22"/>
          <w:szCs w:val="22"/>
        </w:rPr>
      </w:pPr>
      <w:r w:rsidRPr="00B21F9E">
        <w:rPr>
          <w:rFonts w:ascii="Arial Narrow" w:eastAsia="Arial" w:hAnsi="Arial Narrow" w:cs="Arial"/>
          <w:color w:val="000000" w:themeColor="text1"/>
          <w:sz w:val="22"/>
          <w:szCs w:val="22"/>
        </w:rPr>
        <w:t>Ley 87 de 1993, "Por la cual se establecen normas para el ejercicio del control interno en las entidades y organismos del Estado y se dictan otras disposiciones.</w:t>
      </w:r>
    </w:p>
    <w:p w14:paraId="47D1CB8B" w14:textId="77777777" w:rsidR="00347B02" w:rsidRPr="00B21F9E" w:rsidRDefault="00347B02" w:rsidP="00394302">
      <w:pPr>
        <w:pStyle w:val="Prrafodelista"/>
        <w:ind w:left="709" w:hanging="283"/>
        <w:jc w:val="both"/>
        <w:rPr>
          <w:rFonts w:ascii="Arial Narrow" w:eastAsia="Arial" w:hAnsi="Arial Narrow" w:cs="Arial"/>
          <w:color w:val="000000" w:themeColor="text1"/>
          <w:sz w:val="22"/>
          <w:szCs w:val="22"/>
        </w:rPr>
      </w:pPr>
    </w:p>
    <w:p w14:paraId="567A5DD3" w14:textId="77777777" w:rsidR="00347B02" w:rsidRPr="00B21F9E" w:rsidRDefault="00347B02">
      <w:pPr>
        <w:pStyle w:val="Prrafodelista"/>
        <w:numPr>
          <w:ilvl w:val="0"/>
          <w:numId w:val="1"/>
        </w:numPr>
        <w:ind w:left="709" w:hanging="283"/>
        <w:jc w:val="both"/>
        <w:rPr>
          <w:rFonts w:ascii="Arial Narrow" w:eastAsia="Arial" w:hAnsi="Arial Narrow" w:cs="Arial"/>
          <w:color w:val="000000" w:themeColor="text1"/>
          <w:sz w:val="22"/>
          <w:szCs w:val="22"/>
        </w:rPr>
      </w:pPr>
      <w:r w:rsidRPr="00B21F9E">
        <w:rPr>
          <w:rFonts w:ascii="Arial Narrow" w:eastAsia="Arial" w:hAnsi="Arial Narrow" w:cs="Arial"/>
          <w:color w:val="000000" w:themeColor="text1"/>
          <w:sz w:val="22"/>
          <w:szCs w:val="22"/>
        </w:rPr>
        <w:lastRenderedPageBreak/>
        <w:t>Ley 412 de 1997, "Por la cual se aprueba la "Convención interamericana contra la Corrupción", suscrita en Caracas el 29 de marzo de 1996".</w:t>
      </w:r>
    </w:p>
    <w:p w14:paraId="2F6E48B0" w14:textId="77777777" w:rsidR="00347B02" w:rsidRPr="00B21F9E" w:rsidRDefault="00347B02" w:rsidP="00394302">
      <w:pPr>
        <w:pStyle w:val="Prrafodelista"/>
        <w:ind w:left="709" w:hanging="283"/>
        <w:jc w:val="both"/>
        <w:rPr>
          <w:rFonts w:ascii="Arial Narrow" w:eastAsia="Arial" w:hAnsi="Arial Narrow" w:cs="Arial"/>
          <w:color w:val="000000" w:themeColor="text1"/>
          <w:sz w:val="22"/>
          <w:szCs w:val="22"/>
        </w:rPr>
      </w:pPr>
    </w:p>
    <w:p w14:paraId="2729B44F" w14:textId="6619DAFF" w:rsidR="00347B02" w:rsidRPr="00B21F9E" w:rsidRDefault="00347B02">
      <w:pPr>
        <w:pStyle w:val="Prrafodelista"/>
        <w:numPr>
          <w:ilvl w:val="0"/>
          <w:numId w:val="1"/>
        </w:numPr>
        <w:autoSpaceDE w:val="0"/>
        <w:autoSpaceDN w:val="0"/>
        <w:adjustRightInd w:val="0"/>
        <w:spacing w:after="240"/>
        <w:ind w:left="709" w:hanging="283"/>
        <w:jc w:val="both"/>
        <w:rPr>
          <w:rFonts w:ascii="Arial Narrow" w:eastAsia="Arial" w:hAnsi="Arial Narrow" w:cs="Arial"/>
          <w:color w:val="000000" w:themeColor="text1"/>
          <w:sz w:val="22"/>
          <w:szCs w:val="22"/>
        </w:rPr>
      </w:pPr>
      <w:r w:rsidRPr="00B21F9E">
        <w:rPr>
          <w:rFonts w:ascii="Arial Narrow" w:hAnsi="Arial Narrow" w:cs="Arial"/>
          <w:color w:val="000000" w:themeColor="text1"/>
          <w:sz w:val="22"/>
          <w:szCs w:val="22"/>
        </w:rPr>
        <w:t>Ley 599 de 2000 "Por la cual se expide el Código Penal".</w:t>
      </w:r>
    </w:p>
    <w:p w14:paraId="05F70688" w14:textId="77777777" w:rsidR="00347B02" w:rsidRPr="00B21F9E" w:rsidRDefault="00347B02">
      <w:pPr>
        <w:pStyle w:val="Prrafodelista"/>
        <w:numPr>
          <w:ilvl w:val="0"/>
          <w:numId w:val="1"/>
        </w:numPr>
        <w:ind w:left="709" w:hanging="283"/>
        <w:jc w:val="both"/>
        <w:rPr>
          <w:rFonts w:ascii="Arial Narrow" w:eastAsia="Arial" w:hAnsi="Arial Narrow" w:cs="Arial"/>
          <w:color w:val="000000" w:themeColor="text1"/>
          <w:sz w:val="22"/>
          <w:szCs w:val="22"/>
        </w:rPr>
      </w:pPr>
      <w:r w:rsidRPr="00B21F9E">
        <w:rPr>
          <w:rFonts w:ascii="Arial Narrow" w:eastAsia="Arial" w:hAnsi="Arial Narrow" w:cs="Arial"/>
          <w:color w:val="000000" w:themeColor="text1"/>
          <w:sz w:val="22"/>
          <w:szCs w:val="22"/>
        </w:rPr>
        <w:t>Ley 970 de 2005, "Por medio de la cual se aprueba la "Convención de las Naciones Unidas contra la Corrupción", adoptada por la Asamblea General de las Naciones Unidas".</w:t>
      </w:r>
    </w:p>
    <w:p w14:paraId="70C23BFC" w14:textId="77777777" w:rsidR="00347B02" w:rsidRPr="00B21F9E" w:rsidRDefault="00347B02" w:rsidP="00394302">
      <w:pPr>
        <w:pStyle w:val="Prrafodelista"/>
        <w:ind w:left="709" w:hanging="283"/>
        <w:jc w:val="both"/>
        <w:rPr>
          <w:rFonts w:ascii="Arial Narrow" w:hAnsi="Arial Narrow" w:cs="Arial"/>
          <w:color w:val="000000" w:themeColor="text1"/>
          <w:sz w:val="22"/>
          <w:szCs w:val="22"/>
        </w:rPr>
      </w:pPr>
    </w:p>
    <w:p w14:paraId="790BDC86" w14:textId="5BCA39D4" w:rsidR="00347B02" w:rsidRPr="00B21F9E" w:rsidRDefault="00347B02">
      <w:pPr>
        <w:pStyle w:val="Prrafodelista"/>
        <w:numPr>
          <w:ilvl w:val="0"/>
          <w:numId w:val="1"/>
        </w:numPr>
        <w:autoSpaceDE w:val="0"/>
        <w:autoSpaceDN w:val="0"/>
        <w:adjustRightInd w:val="0"/>
        <w:ind w:left="709" w:hanging="283"/>
        <w:jc w:val="both"/>
        <w:rPr>
          <w:rFonts w:ascii="Arial Narrow" w:eastAsiaTheme="minorHAnsi" w:hAnsi="Arial Narrow" w:cs="Arial"/>
          <w:color w:val="000000" w:themeColor="text1"/>
          <w:sz w:val="22"/>
          <w:szCs w:val="22"/>
          <w:lang w:eastAsia="en-US"/>
        </w:rPr>
      </w:pPr>
      <w:r w:rsidRPr="00B21F9E">
        <w:rPr>
          <w:rFonts w:ascii="Arial Narrow" w:hAnsi="Arial Narrow" w:cs="Arial"/>
          <w:color w:val="000000" w:themeColor="text1"/>
          <w:sz w:val="22"/>
          <w:szCs w:val="22"/>
        </w:rPr>
        <w:t>Ley 1474 de 2011 – Estatuto Anticorrupción “</w:t>
      </w:r>
      <w:r w:rsidRPr="00B21F9E">
        <w:rPr>
          <w:rFonts w:ascii="Arial Narrow" w:eastAsiaTheme="minorHAnsi" w:hAnsi="Arial Narrow" w:cs="Arial"/>
          <w:color w:val="000000" w:themeColor="text1"/>
          <w:sz w:val="22"/>
          <w:szCs w:val="22"/>
          <w:lang w:eastAsia="en-US"/>
        </w:rPr>
        <w:t>Por la cual se dictan normas orientadas a fortalecer los mecanismos de prevención, investigación y sanción de actos de corrupción y la efectividad del control de la gestión pública”.</w:t>
      </w:r>
      <w:r w:rsidRPr="00B21F9E">
        <w:rPr>
          <w:rFonts w:ascii="Arial Narrow" w:hAnsi="Arial Narrow" w:cs="Arial"/>
          <w:color w:val="000000" w:themeColor="text1"/>
          <w:sz w:val="22"/>
          <w:szCs w:val="22"/>
        </w:rPr>
        <w:t xml:space="preserve"> </w:t>
      </w:r>
    </w:p>
    <w:p w14:paraId="5F1BD93C" w14:textId="77777777" w:rsidR="00394302" w:rsidRPr="00B21F9E" w:rsidRDefault="00394302" w:rsidP="00394302">
      <w:pPr>
        <w:pStyle w:val="Prrafodelista"/>
        <w:rPr>
          <w:rFonts w:ascii="Arial Narrow" w:eastAsiaTheme="minorHAnsi" w:hAnsi="Arial Narrow" w:cs="Arial"/>
          <w:color w:val="000000" w:themeColor="text1"/>
          <w:sz w:val="22"/>
          <w:szCs w:val="22"/>
          <w:lang w:eastAsia="en-US"/>
        </w:rPr>
      </w:pPr>
    </w:p>
    <w:p w14:paraId="5718071A" w14:textId="77777777" w:rsidR="00347B02" w:rsidRPr="00B21F9E" w:rsidRDefault="00347B02">
      <w:pPr>
        <w:pStyle w:val="Prrafodelista"/>
        <w:numPr>
          <w:ilvl w:val="0"/>
          <w:numId w:val="1"/>
        </w:numPr>
        <w:autoSpaceDE w:val="0"/>
        <w:autoSpaceDN w:val="0"/>
        <w:adjustRightInd w:val="0"/>
        <w:ind w:left="709" w:hanging="283"/>
        <w:jc w:val="both"/>
        <w:rPr>
          <w:rFonts w:ascii="Arial Narrow" w:eastAsiaTheme="minorHAnsi" w:hAnsi="Arial Narrow" w:cs="Arial"/>
          <w:color w:val="000000" w:themeColor="text1"/>
          <w:sz w:val="22"/>
          <w:szCs w:val="22"/>
          <w:lang w:eastAsia="en-US"/>
        </w:rPr>
      </w:pPr>
      <w:r w:rsidRPr="00B21F9E">
        <w:rPr>
          <w:rFonts w:ascii="Arial Narrow" w:eastAsia="Arial" w:hAnsi="Arial Narrow" w:cs="Arial"/>
          <w:color w:val="000000" w:themeColor="text1"/>
          <w:sz w:val="22"/>
          <w:szCs w:val="22"/>
        </w:rPr>
        <w:t>Ley 1573 de 2012, "Por medio de la cual se aprueba la "Convención para combatir el cohecho de servidores públicos extranjeros en transacciones comerciales internacionales", adoptada por la Conferencia Negociadora en París, República Francesa, el 21 de noviembre de 1997".</w:t>
      </w:r>
    </w:p>
    <w:p w14:paraId="4FD54530" w14:textId="77777777" w:rsidR="00347B02" w:rsidRPr="00B21F9E" w:rsidRDefault="00347B02" w:rsidP="00394302">
      <w:pPr>
        <w:pStyle w:val="Prrafodelista"/>
        <w:ind w:left="709" w:hanging="283"/>
        <w:jc w:val="both"/>
        <w:rPr>
          <w:rFonts w:ascii="Arial Narrow" w:hAnsi="Arial Narrow" w:cs="Arial"/>
          <w:color w:val="000000" w:themeColor="text1"/>
          <w:sz w:val="22"/>
          <w:szCs w:val="22"/>
        </w:rPr>
      </w:pPr>
    </w:p>
    <w:p w14:paraId="0AE6A4A1" w14:textId="42BB9587" w:rsidR="00347B02" w:rsidRPr="00B21F9E" w:rsidRDefault="00347B02">
      <w:pPr>
        <w:pStyle w:val="Prrafodelista"/>
        <w:numPr>
          <w:ilvl w:val="0"/>
          <w:numId w:val="1"/>
        </w:numPr>
        <w:ind w:left="709" w:hanging="283"/>
        <w:jc w:val="both"/>
        <w:rPr>
          <w:rFonts w:ascii="Arial Narrow" w:eastAsia="Arial" w:hAnsi="Arial Narrow" w:cs="Arial"/>
          <w:color w:val="000000" w:themeColor="text1"/>
          <w:sz w:val="22"/>
          <w:szCs w:val="22"/>
        </w:rPr>
      </w:pPr>
      <w:r w:rsidRPr="00B21F9E">
        <w:rPr>
          <w:rFonts w:ascii="Arial Narrow" w:eastAsia="Arial" w:hAnsi="Arial Narrow" w:cs="Arial"/>
          <w:color w:val="000000" w:themeColor="text1"/>
          <w:sz w:val="22"/>
          <w:szCs w:val="22"/>
        </w:rPr>
        <w:t>Ley Estatutaria 1621 de 2013, "Por medio de la cual se expiden normas para fortalecer el marco jurídico que permite a los organismos que llevan a cabo actividades de inteligencia y contrainteligencia cumplir con su misión constitucional y legal, y se dictan otras disposiciones”.</w:t>
      </w:r>
    </w:p>
    <w:p w14:paraId="4D46693D" w14:textId="77777777" w:rsidR="00347B02" w:rsidRPr="003263D0" w:rsidRDefault="00347B02" w:rsidP="00394302">
      <w:pPr>
        <w:pStyle w:val="Prrafodelista"/>
        <w:ind w:left="709" w:hanging="283"/>
        <w:jc w:val="both"/>
        <w:rPr>
          <w:rFonts w:ascii="Arial Narrow" w:eastAsia="Arial" w:hAnsi="Arial Narrow" w:cs="Arial"/>
          <w:color w:val="000000" w:themeColor="text1"/>
          <w:sz w:val="22"/>
          <w:szCs w:val="22"/>
        </w:rPr>
      </w:pPr>
    </w:p>
    <w:p w14:paraId="33D390F3" w14:textId="2E2E5A5D" w:rsidR="00347B02" w:rsidRPr="003263D0" w:rsidRDefault="00000000">
      <w:pPr>
        <w:pStyle w:val="Prrafodelista"/>
        <w:numPr>
          <w:ilvl w:val="0"/>
          <w:numId w:val="1"/>
        </w:numPr>
        <w:ind w:left="709" w:hanging="283"/>
        <w:jc w:val="both"/>
        <w:rPr>
          <w:rFonts w:ascii="Arial Narrow" w:eastAsia="Arial" w:hAnsi="Arial Narrow" w:cs="Arial"/>
          <w:color w:val="000000" w:themeColor="text1"/>
          <w:sz w:val="22"/>
          <w:szCs w:val="22"/>
        </w:rPr>
      </w:pPr>
      <w:hyperlink r:id="rId7" w:tgtFrame="_blank" w:history="1">
        <w:r w:rsidR="00347B02" w:rsidRPr="003263D0">
          <w:rPr>
            <w:rStyle w:val="Hipervnculo"/>
            <w:rFonts w:ascii="Arial Narrow" w:hAnsi="Arial Narrow" w:cs="Arial"/>
            <w:color w:val="000000" w:themeColor="text1"/>
            <w:sz w:val="22"/>
            <w:szCs w:val="22"/>
            <w:u w:val="none"/>
          </w:rPr>
          <w:t>Ley 1712 de 2014 “Por medio de la cual se crea la Ley de Transparencia y del Derecho de Acceso a la Información Pública</w:t>
        </w:r>
      </w:hyperlink>
      <w:r w:rsidR="00347B02" w:rsidRPr="003263D0">
        <w:rPr>
          <w:rStyle w:val="Hipervnculo"/>
          <w:rFonts w:ascii="Arial Narrow" w:hAnsi="Arial Narrow" w:cs="Arial"/>
          <w:color w:val="000000" w:themeColor="text1"/>
          <w:sz w:val="22"/>
          <w:szCs w:val="22"/>
          <w:u w:val="none"/>
        </w:rPr>
        <w:t xml:space="preserve"> Nacional y se dictan otras disposiciones”</w:t>
      </w:r>
      <w:r w:rsidR="00347B02" w:rsidRPr="003263D0">
        <w:rPr>
          <w:rFonts w:ascii="Arial Narrow" w:hAnsi="Arial Narrow" w:cs="Arial"/>
          <w:color w:val="000000" w:themeColor="text1"/>
          <w:sz w:val="22"/>
          <w:szCs w:val="22"/>
        </w:rPr>
        <w:t>.</w:t>
      </w:r>
    </w:p>
    <w:p w14:paraId="566C8EDF" w14:textId="77777777" w:rsidR="00347B02" w:rsidRPr="00B21F9E" w:rsidRDefault="00347B02" w:rsidP="00394302">
      <w:pPr>
        <w:pStyle w:val="Prrafodelista"/>
        <w:ind w:left="709" w:hanging="283"/>
        <w:jc w:val="both"/>
        <w:rPr>
          <w:rFonts w:ascii="Arial Narrow" w:eastAsia="Arial" w:hAnsi="Arial Narrow" w:cs="Arial"/>
          <w:color w:val="000000" w:themeColor="text1"/>
          <w:sz w:val="22"/>
          <w:szCs w:val="22"/>
        </w:rPr>
      </w:pPr>
    </w:p>
    <w:p w14:paraId="1DB1DDA0" w14:textId="77777777" w:rsidR="00347B02" w:rsidRPr="00B21F9E" w:rsidRDefault="00347B02">
      <w:pPr>
        <w:pStyle w:val="Prrafodelista"/>
        <w:numPr>
          <w:ilvl w:val="0"/>
          <w:numId w:val="1"/>
        </w:numPr>
        <w:ind w:left="709" w:hanging="283"/>
        <w:jc w:val="both"/>
        <w:rPr>
          <w:rFonts w:ascii="Arial Narrow" w:eastAsia="Arial" w:hAnsi="Arial Narrow" w:cs="Arial"/>
          <w:color w:val="000000" w:themeColor="text1"/>
          <w:sz w:val="22"/>
          <w:szCs w:val="22"/>
        </w:rPr>
      </w:pPr>
      <w:r w:rsidRPr="00B21F9E">
        <w:rPr>
          <w:rFonts w:ascii="Arial Narrow" w:eastAsia="Arial" w:hAnsi="Arial Narrow" w:cs="Arial"/>
          <w:color w:val="000000" w:themeColor="text1"/>
          <w:sz w:val="22"/>
          <w:szCs w:val="22"/>
        </w:rPr>
        <w:t>Ley Estatutaria 1755 de 2015, "Por medio de la cual se regula el Derecho Fundamental de Petición y se sustituye un título del Código de Procedimiento Administrativo y de lo Contencioso Administrativo”.</w:t>
      </w:r>
    </w:p>
    <w:p w14:paraId="4B900A15" w14:textId="77777777" w:rsidR="00347B02" w:rsidRPr="00B21F9E" w:rsidRDefault="00347B02" w:rsidP="00394302">
      <w:pPr>
        <w:pStyle w:val="Prrafodelista"/>
        <w:ind w:left="709" w:hanging="283"/>
        <w:jc w:val="both"/>
        <w:rPr>
          <w:rFonts w:ascii="Arial Narrow" w:eastAsia="Arial" w:hAnsi="Arial Narrow" w:cs="Arial"/>
          <w:color w:val="000000" w:themeColor="text1"/>
          <w:sz w:val="22"/>
          <w:szCs w:val="22"/>
        </w:rPr>
      </w:pPr>
    </w:p>
    <w:p w14:paraId="1B14D168" w14:textId="7EA1A3E8" w:rsidR="00347B02" w:rsidRPr="00B21F9E" w:rsidRDefault="00347B02">
      <w:pPr>
        <w:pStyle w:val="Prrafodelista"/>
        <w:numPr>
          <w:ilvl w:val="0"/>
          <w:numId w:val="1"/>
        </w:numPr>
        <w:ind w:left="709" w:hanging="283"/>
        <w:jc w:val="both"/>
        <w:rPr>
          <w:rFonts w:ascii="Arial Narrow" w:eastAsia="Arial" w:hAnsi="Arial Narrow" w:cs="Arial"/>
          <w:color w:val="000000" w:themeColor="text1"/>
          <w:sz w:val="22"/>
          <w:szCs w:val="22"/>
        </w:rPr>
      </w:pPr>
      <w:r w:rsidRPr="00B21F9E">
        <w:rPr>
          <w:rFonts w:ascii="Arial Narrow" w:hAnsi="Arial Narrow" w:cs="Arial"/>
          <w:color w:val="000000" w:themeColor="text1"/>
          <w:sz w:val="22"/>
          <w:szCs w:val="22"/>
        </w:rPr>
        <w:t>Ley 1757 de 2015 “Por la cual se dictan disposiciones en materia de promoción y protección del derecho a la participación democrática”.</w:t>
      </w:r>
    </w:p>
    <w:p w14:paraId="1253512C" w14:textId="77777777" w:rsidR="00394302" w:rsidRPr="00B21F9E" w:rsidRDefault="00394302" w:rsidP="00394302">
      <w:pPr>
        <w:pStyle w:val="Prrafodelista"/>
        <w:rPr>
          <w:rFonts w:ascii="Arial Narrow" w:eastAsia="Arial" w:hAnsi="Arial Narrow" w:cs="Arial"/>
          <w:color w:val="000000" w:themeColor="text1"/>
          <w:sz w:val="22"/>
          <w:szCs w:val="22"/>
        </w:rPr>
      </w:pPr>
    </w:p>
    <w:p w14:paraId="08B23450" w14:textId="77777777" w:rsidR="00347B02" w:rsidRPr="00B21F9E" w:rsidRDefault="00347B02">
      <w:pPr>
        <w:pStyle w:val="Prrafodelista"/>
        <w:numPr>
          <w:ilvl w:val="0"/>
          <w:numId w:val="1"/>
        </w:numPr>
        <w:ind w:left="709" w:hanging="283"/>
        <w:jc w:val="both"/>
        <w:rPr>
          <w:rFonts w:ascii="Arial Narrow" w:eastAsia="Arial" w:hAnsi="Arial Narrow" w:cs="Arial"/>
          <w:color w:val="000000" w:themeColor="text1"/>
          <w:sz w:val="22"/>
          <w:szCs w:val="22"/>
        </w:rPr>
      </w:pPr>
      <w:r w:rsidRPr="00B21F9E">
        <w:rPr>
          <w:rFonts w:ascii="Arial Narrow" w:eastAsia="Arial" w:hAnsi="Arial Narrow" w:cs="Arial"/>
          <w:color w:val="000000" w:themeColor="text1"/>
          <w:sz w:val="22"/>
          <w:szCs w:val="22"/>
        </w:rPr>
        <w:t xml:space="preserve">Ley 1862 de 2017, "Por la cual se establecen normas de conducta del militar colombiano y se expide el Código Disciplinario Militar". </w:t>
      </w:r>
    </w:p>
    <w:p w14:paraId="378D9703" w14:textId="77777777" w:rsidR="00347B02" w:rsidRPr="00B21F9E" w:rsidRDefault="00347B02" w:rsidP="00394302">
      <w:pPr>
        <w:pStyle w:val="Prrafodelista"/>
        <w:ind w:left="709" w:hanging="283"/>
        <w:jc w:val="both"/>
        <w:rPr>
          <w:rFonts w:ascii="Arial Narrow" w:eastAsia="Arial" w:hAnsi="Arial Narrow" w:cs="Arial"/>
          <w:color w:val="000000" w:themeColor="text1"/>
          <w:sz w:val="22"/>
          <w:szCs w:val="22"/>
        </w:rPr>
      </w:pPr>
    </w:p>
    <w:p w14:paraId="4DE71F89" w14:textId="77777777" w:rsidR="00347B02" w:rsidRPr="00B21F9E" w:rsidRDefault="00347B02">
      <w:pPr>
        <w:pStyle w:val="Prrafodelista"/>
        <w:numPr>
          <w:ilvl w:val="0"/>
          <w:numId w:val="1"/>
        </w:numPr>
        <w:autoSpaceDE w:val="0"/>
        <w:autoSpaceDN w:val="0"/>
        <w:adjustRightInd w:val="0"/>
        <w:spacing w:after="240"/>
        <w:ind w:left="709" w:hanging="283"/>
        <w:jc w:val="both"/>
        <w:rPr>
          <w:rFonts w:ascii="Arial Narrow" w:hAnsi="Arial Narrow" w:cs="Arial"/>
          <w:color w:val="000000" w:themeColor="text1"/>
          <w:sz w:val="22"/>
          <w:szCs w:val="22"/>
        </w:rPr>
      </w:pPr>
      <w:r w:rsidRPr="00B21F9E">
        <w:rPr>
          <w:rFonts w:ascii="Arial Narrow" w:hAnsi="Arial Narrow" w:cs="Arial"/>
          <w:color w:val="000000" w:themeColor="text1"/>
          <w:sz w:val="22"/>
          <w:szCs w:val="22"/>
        </w:rPr>
        <w:t>Ley 2195 de 2022 “Por la cual se adoptan medidas en materia de transparencia, prevención y lucha contra la corrupción y se dictan otras disposiciones”.</w:t>
      </w:r>
    </w:p>
    <w:p w14:paraId="36B1B59E" w14:textId="77777777" w:rsidR="00347B02" w:rsidRPr="00B21F9E" w:rsidRDefault="00000000">
      <w:pPr>
        <w:pStyle w:val="Prrafodelista"/>
        <w:numPr>
          <w:ilvl w:val="0"/>
          <w:numId w:val="1"/>
        </w:numPr>
        <w:autoSpaceDE w:val="0"/>
        <w:autoSpaceDN w:val="0"/>
        <w:adjustRightInd w:val="0"/>
        <w:spacing w:after="240"/>
        <w:ind w:left="709" w:hanging="283"/>
        <w:jc w:val="both"/>
        <w:rPr>
          <w:rFonts w:ascii="Arial Narrow" w:eastAsia="Arial" w:hAnsi="Arial Narrow" w:cs="Arial"/>
          <w:color w:val="000000" w:themeColor="text1"/>
          <w:sz w:val="22"/>
          <w:szCs w:val="22"/>
        </w:rPr>
      </w:pPr>
      <w:hyperlink r:id="rId8" w:tgtFrame="_blank" w:history="1">
        <w:r w:rsidR="00347B02" w:rsidRPr="00B21F9E">
          <w:rPr>
            <w:rStyle w:val="Hipervnculo"/>
            <w:rFonts w:ascii="Arial Narrow" w:hAnsi="Arial Narrow" w:cs="Arial"/>
            <w:color w:val="000000" w:themeColor="text1"/>
            <w:sz w:val="22"/>
            <w:szCs w:val="22"/>
          </w:rPr>
          <w:t xml:space="preserve">Decreto 1494 de </w:t>
        </w:r>
        <w:r w:rsidR="00347B02" w:rsidRPr="00B21F9E">
          <w:rPr>
            <w:rStyle w:val="Hipervnculo"/>
            <w:rFonts w:ascii="Arial" w:hAnsi="Arial" w:cs="Arial"/>
            <w:color w:val="000000" w:themeColor="text1"/>
            <w:sz w:val="22"/>
            <w:szCs w:val="22"/>
          </w:rPr>
          <w:t>​</w:t>
        </w:r>
        <w:r w:rsidR="00347B02" w:rsidRPr="00B21F9E">
          <w:rPr>
            <w:rStyle w:val="Hipervnculo"/>
            <w:rFonts w:ascii="Arial Narrow" w:hAnsi="Arial Narrow" w:cs="Arial"/>
            <w:color w:val="000000" w:themeColor="text1"/>
            <w:sz w:val="22"/>
            <w:szCs w:val="22"/>
          </w:rPr>
          <w:t>2015</w:t>
        </w:r>
      </w:hyperlink>
      <w:r w:rsidR="00347B02" w:rsidRPr="00B21F9E">
        <w:rPr>
          <w:rStyle w:val="Hipervnculo"/>
          <w:rFonts w:ascii="Arial Narrow" w:hAnsi="Arial Narrow" w:cs="Arial"/>
          <w:color w:val="000000" w:themeColor="text1"/>
          <w:sz w:val="22"/>
          <w:szCs w:val="22"/>
        </w:rPr>
        <w:t xml:space="preserve"> “</w:t>
      </w:r>
      <w:r w:rsidR="00347B02" w:rsidRPr="00B21F9E">
        <w:rPr>
          <w:rFonts w:ascii="Arial Narrow" w:hAnsi="Arial Narrow" w:cs="Arial"/>
          <w:color w:val="000000" w:themeColor="text1"/>
          <w:sz w:val="22"/>
          <w:szCs w:val="22"/>
        </w:rPr>
        <w:t>Mediante el cual se corrigen yerros en la Ley 1712 de 2014”.</w:t>
      </w:r>
    </w:p>
    <w:p w14:paraId="3DDE0FA1" w14:textId="66DB6A02" w:rsidR="00394302" w:rsidRPr="00B21F9E" w:rsidRDefault="00347B02">
      <w:pPr>
        <w:pStyle w:val="Prrafodelista"/>
        <w:numPr>
          <w:ilvl w:val="0"/>
          <w:numId w:val="1"/>
        </w:numPr>
        <w:ind w:left="709" w:hanging="283"/>
        <w:jc w:val="both"/>
        <w:rPr>
          <w:rFonts w:ascii="Arial Narrow" w:eastAsia="Arial" w:hAnsi="Arial Narrow" w:cs="Arial"/>
          <w:color w:val="000000" w:themeColor="text1"/>
          <w:sz w:val="22"/>
          <w:szCs w:val="22"/>
        </w:rPr>
      </w:pPr>
      <w:r w:rsidRPr="00B21F9E">
        <w:rPr>
          <w:rFonts w:ascii="Arial Narrow" w:eastAsia="Arial" w:hAnsi="Arial Narrow" w:cs="Arial"/>
          <w:color w:val="000000" w:themeColor="text1"/>
          <w:sz w:val="22"/>
          <w:szCs w:val="22"/>
        </w:rPr>
        <w:t>Decreto 1510 de 2013 "Por el cual se reglamenta el sistema de compras y contratación pública".</w:t>
      </w:r>
    </w:p>
    <w:p w14:paraId="252D0AAB" w14:textId="77777777" w:rsidR="00394302" w:rsidRPr="00B21F9E" w:rsidRDefault="00394302" w:rsidP="00394302">
      <w:pPr>
        <w:pStyle w:val="Prrafodelista"/>
        <w:ind w:left="709"/>
        <w:jc w:val="both"/>
        <w:rPr>
          <w:rFonts w:ascii="Arial Narrow" w:eastAsia="Arial" w:hAnsi="Arial Narrow" w:cs="Arial"/>
          <w:color w:val="000000" w:themeColor="text1"/>
          <w:sz w:val="22"/>
          <w:szCs w:val="22"/>
        </w:rPr>
      </w:pPr>
    </w:p>
    <w:p w14:paraId="197E70AD" w14:textId="4BDE2B39" w:rsidR="00347B02" w:rsidRPr="00B21F9E" w:rsidRDefault="00347B02">
      <w:pPr>
        <w:pStyle w:val="Prrafodelista"/>
        <w:numPr>
          <w:ilvl w:val="0"/>
          <w:numId w:val="1"/>
        </w:numPr>
        <w:ind w:left="709" w:hanging="283"/>
        <w:jc w:val="both"/>
        <w:rPr>
          <w:rFonts w:ascii="Arial Narrow" w:eastAsia="Arial" w:hAnsi="Arial Narrow" w:cs="Arial"/>
          <w:color w:val="000000" w:themeColor="text1"/>
          <w:sz w:val="22"/>
          <w:szCs w:val="22"/>
        </w:rPr>
      </w:pPr>
      <w:r w:rsidRPr="00B21F9E">
        <w:rPr>
          <w:rFonts w:ascii="Arial Narrow" w:hAnsi="Arial Narrow" w:cs="Arial"/>
          <w:color w:val="000000" w:themeColor="text1"/>
          <w:sz w:val="22"/>
          <w:szCs w:val="22"/>
        </w:rPr>
        <w:t>Decreto 1081 de 2015 “Por el cual se expide el Decreto Único Reglamentario del Sector Presidencia de la República”.</w:t>
      </w:r>
    </w:p>
    <w:p w14:paraId="70897098" w14:textId="77777777" w:rsidR="00394302" w:rsidRPr="00B21F9E" w:rsidRDefault="00394302" w:rsidP="00394302">
      <w:pPr>
        <w:pStyle w:val="Prrafodelista"/>
        <w:rPr>
          <w:rFonts w:ascii="Arial Narrow" w:eastAsia="Arial" w:hAnsi="Arial Narrow" w:cs="Arial"/>
          <w:color w:val="000000" w:themeColor="text1"/>
          <w:sz w:val="22"/>
          <w:szCs w:val="22"/>
        </w:rPr>
      </w:pPr>
    </w:p>
    <w:p w14:paraId="285142F0" w14:textId="0B393E36" w:rsidR="00394302" w:rsidRPr="00B21F9E" w:rsidRDefault="00347B02">
      <w:pPr>
        <w:pStyle w:val="Prrafodelista"/>
        <w:numPr>
          <w:ilvl w:val="0"/>
          <w:numId w:val="1"/>
        </w:numPr>
        <w:ind w:left="709" w:hanging="283"/>
        <w:jc w:val="both"/>
        <w:rPr>
          <w:rFonts w:ascii="Arial Narrow" w:eastAsia="Arial" w:hAnsi="Arial Narrow" w:cs="Arial"/>
          <w:color w:val="000000" w:themeColor="text1"/>
          <w:sz w:val="22"/>
          <w:szCs w:val="22"/>
        </w:rPr>
      </w:pPr>
      <w:r w:rsidRPr="00B21F9E">
        <w:rPr>
          <w:rFonts w:ascii="Arial Narrow" w:hAnsi="Arial Narrow" w:cs="Arial"/>
          <w:color w:val="000000" w:themeColor="text1"/>
          <w:sz w:val="22"/>
          <w:szCs w:val="22"/>
        </w:rPr>
        <w:t xml:space="preserve">Decreto 1083 de 2015 “Por medio del cual se expide el Decreto Único Reglamentario del Sector de Función Pública </w:t>
      </w:r>
    </w:p>
    <w:p w14:paraId="064F9F41" w14:textId="77777777" w:rsidR="00394302" w:rsidRPr="00B21F9E" w:rsidRDefault="00394302" w:rsidP="00394302">
      <w:pPr>
        <w:pStyle w:val="Prrafodelista"/>
        <w:rPr>
          <w:rFonts w:ascii="Arial Narrow" w:eastAsia="Arial" w:hAnsi="Arial Narrow" w:cs="Arial"/>
          <w:color w:val="000000" w:themeColor="text1"/>
          <w:sz w:val="22"/>
          <w:szCs w:val="22"/>
        </w:rPr>
      </w:pPr>
    </w:p>
    <w:p w14:paraId="59854493" w14:textId="2FA6C6BA" w:rsidR="00394302" w:rsidRPr="00F119B9" w:rsidRDefault="00347B02">
      <w:pPr>
        <w:pStyle w:val="Prrafodelista"/>
        <w:numPr>
          <w:ilvl w:val="0"/>
          <w:numId w:val="1"/>
        </w:numPr>
        <w:ind w:left="709" w:hanging="283"/>
        <w:jc w:val="both"/>
        <w:rPr>
          <w:rFonts w:ascii="Arial Narrow" w:eastAsia="Arial" w:hAnsi="Arial Narrow" w:cs="Arial"/>
          <w:color w:val="000000" w:themeColor="text1"/>
          <w:sz w:val="22"/>
          <w:szCs w:val="22"/>
        </w:rPr>
      </w:pPr>
      <w:r w:rsidRPr="00B21F9E">
        <w:rPr>
          <w:rFonts w:ascii="Arial Narrow" w:hAnsi="Arial Narrow" w:cs="Arial"/>
          <w:color w:val="000000" w:themeColor="text1"/>
          <w:sz w:val="22"/>
          <w:szCs w:val="22"/>
        </w:rPr>
        <w:t>Decreto 1874 de 2021 “</w:t>
      </w:r>
      <w:r w:rsidRPr="00B21F9E">
        <w:rPr>
          <w:rFonts w:ascii="Arial Narrow" w:eastAsiaTheme="minorHAnsi" w:hAnsi="Arial Narrow" w:cs="Arial"/>
          <w:color w:val="000000" w:themeColor="text1"/>
          <w:sz w:val="22"/>
          <w:szCs w:val="22"/>
        </w:rPr>
        <w:t>Por el cual se modifica la estructura del Ministerio de Defensa Nacional, se crean nuevas dependencias, funciones y se dictan otras disposiciones”.</w:t>
      </w:r>
    </w:p>
    <w:p w14:paraId="18F153A4" w14:textId="77777777" w:rsidR="00F119B9" w:rsidRPr="00F119B9" w:rsidRDefault="00F119B9" w:rsidP="00F119B9">
      <w:pPr>
        <w:pStyle w:val="Prrafodelista"/>
        <w:rPr>
          <w:rFonts w:ascii="Arial Narrow" w:eastAsia="Arial" w:hAnsi="Arial Narrow" w:cs="Arial"/>
          <w:color w:val="000000" w:themeColor="text1"/>
          <w:sz w:val="22"/>
          <w:szCs w:val="22"/>
        </w:rPr>
      </w:pPr>
    </w:p>
    <w:p w14:paraId="515D3E8A" w14:textId="77777777" w:rsidR="00347B02" w:rsidRPr="00F119B9" w:rsidRDefault="00347B02">
      <w:pPr>
        <w:pStyle w:val="Prrafodelista"/>
        <w:numPr>
          <w:ilvl w:val="0"/>
          <w:numId w:val="1"/>
        </w:numPr>
        <w:ind w:left="709" w:hanging="283"/>
        <w:jc w:val="both"/>
        <w:rPr>
          <w:rFonts w:ascii="Arial Narrow" w:eastAsia="Arial" w:hAnsi="Arial Narrow" w:cs="Arial"/>
          <w:color w:val="000000" w:themeColor="text1"/>
          <w:sz w:val="20"/>
          <w:szCs w:val="20"/>
        </w:rPr>
      </w:pPr>
      <w:r w:rsidRPr="00F119B9">
        <w:rPr>
          <w:rFonts w:ascii="Arial Narrow" w:eastAsia="Bookman Old Style" w:hAnsi="Arial Narrow" w:cs="Arial"/>
          <w:color w:val="000000" w:themeColor="text1"/>
          <w:sz w:val="22"/>
          <w:szCs w:val="22"/>
        </w:rPr>
        <w:t>Decreto 444 de 2023 “Por el cual se establece el Plan de Austeridad del Gasto 2023 para los órganos que hacen parte del Presupuesto General de la Nación”</w:t>
      </w:r>
    </w:p>
    <w:p w14:paraId="2AC15727" w14:textId="77777777" w:rsidR="00347B02" w:rsidRDefault="00347B02" w:rsidP="00394302">
      <w:pPr>
        <w:jc w:val="both"/>
        <w:rPr>
          <w:rFonts w:ascii="Arial Narrow" w:hAnsi="Arial Narrow" w:cs="Tahoma"/>
          <w:bCs/>
        </w:rPr>
      </w:pPr>
    </w:p>
    <w:p w14:paraId="4572D583" w14:textId="77777777" w:rsidR="008A44BC" w:rsidRPr="00B21F9E" w:rsidRDefault="008A44BC" w:rsidP="00394302">
      <w:pPr>
        <w:jc w:val="both"/>
        <w:rPr>
          <w:rFonts w:ascii="Arial Narrow" w:hAnsi="Arial Narrow" w:cs="Tahoma"/>
          <w:bCs/>
        </w:rPr>
      </w:pPr>
    </w:p>
    <w:p w14:paraId="67C6D773" w14:textId="236FE829" w:rsidR="00347B02" w:rsidRPr="00B21F9E" w:rsidRDefault="00347B02">
      <w:pPr>
        <w:pStyle w:val="Prrafodelista"/>
        <w:numPr>
          <w:ilvl w:val="1"/>
          <w:numId w:val="3"/>
        </w:numPr>
        <w:contextualSpacing/>
        <w:jc w:val="both"/>
        <w:rPr>
          <w:rFonts w:ascii="Arial Narrow" w:eastAsia="Arial" w:hAnsi="Arial Narrow" w:cs="Arial"/>
          <w:b/>
          <w:bCs/>
          <w:color w:val="000000" w:themeColor="text1"/>
          <w:sz w:val="22"/>
          <w:szCs w:val="22"/>
        </w:rPr>
      </w:pPr>
      <w:r w:rsidRPr="00B21F9E">
        <w:rPr>
          <w:rFonts w:ascii="Arial Narrow" w:eastAsia="Arial" w:hAnsi="Arial Narrow" w:cs="Arial"/>
          <w:b/>
          <w:bCs/>
          <w:color w:val="000000" w:themeColor="text1"/>
          <w:sz w:val="22"/>
          <w:szCs w:val="22"/>
        </w:rPr>
        <w:lastRenderedPageBreak/>
        <w:t>Vigencia</w:t>
      </w:r>
      <w:bookmarkStart w:id="1" w:name="_Hlk105698794"/>
    </w:p>
    <w:p w14:paraId="48C6700D" w14:textId="77777777" w:rsidR="00394302" w:rsidRPr="00B21F9E" w:rsidRDefault="00394302" w:rsidP="00394302">
      <w:pPr>
        <w:pStyle w:val="Prrafodelista"/>
        <w:ind w:left="360"/>
        <w:contextualSpacing/>
        <w:jc w:val="both"/>
        <w:rPr>
          <w:rFonts w:ascii="Arial Narrow" w:eastAsia="Arial" w:hAnsi="Arial Narrow" w:cs="Arial"/>
          <w:b/>
          <w:bCs/>
          <w:color w:val="000000" w:themeColor="text1"/>
          <w:sz w:val="22"/>
          <w:szCs w:val="22"/>
        </w:rPr>
      </w:pPr>
    </w:p>
    <w:p w14:paraId="52443DE1" w14:textId="77777777" w:rsidR="00347B02" w:rsidRPr="00B21F9E" w:rsidRDefault="00347B02" w:rsidP="00394302">
      <w:pPr>
        <w:jc w:val="both"/>
        <w:rPr>
          <w:rFonts w:ascii="Arial Narrow" w:hAnsi="Arial Narrow" w:cs="Arial"/>
          <w:color w:val="000000" w:themeColor="text1"/>
        </w:rPr>
      </w:pPr>
      <w:r w:rsidRPr="00B21F9E">
        <w:rPr>
          <w:rFonts w:ascii="Arial Narrow" w:hAnsi="Arial Narrow" w:cs="Arial"/>
          <w:color w:val="000000" w:themeColor="text1"/>
        </w:rPr>
        <w:t xml:space="preserve">Las disposiciones contenidas en la presente Directiva Permanente rigen a partir de la fecha de su expedición. </w:t>
      </w:r>
      <w:bookmarkEnd w:id="1"/>
    </w:p>
    <w:p w14:paraId="05DE233D" w14:textId="77777777" w:rsidR="00394302" w:rsidRPr="00B21F9E" w:rsidRDefault="00394302" w:rsidP="00394302">
      <w:pPr>
        <w:contextualSpacing/>
        <w:jc w:val="both"/>
        <w:rPr>
          <w:rFonts w:ascii="Arial Narrow" w:hAnsi="Arial Narrow" w:cs="Arial"/>
          <w:b/>
          <w:bCs/>
          <w:color w:val="000000" w:themeColor="text1"/>
        </w:rPr>
      </w:pPr>
    </w:p>
    <w:p w14:paraId="6F364B19" w14:textId="174FC136" w:rsidR="00347B02" w:rsidRPr="00B21F9E" w:rsidRDefault="00347B02">
      <w:pPr>
        <w:pStyle w:val="Prrafodelista"/>
        <w:numPr>
          <w:ilvl w:val="0"/>
          <w:numId w:val="2"/>
        </w:numPr>
        <w:contextualSpacing/>
        <w:jc w:val="both"/>
        <w:rPr>
          <w:rFonts w:ascii="Arial Narrow" w:hAnsi="Arial Narrow" w:cs="Arial"/>
          <w:b/>
          <w:bCs/>
          <w:color w:val="000000" w:themeColor="text1"/>
          <w:sz w:val="22"/>
          <w:szCs w:val="22"/>
        </w:rPr>
      </w:pPr>
      <w:r w:rsidRPr="00B21F9E">
        <w:rPr>
          <w:rFonts w:ascii="Arial Narrow" w:hAnsi="Arial Narrow" w:cs="Arial"/>
          <w:b/>
          <w:bCs/>
          <w:color w:val="000000" w:themeColor="text1"/>
          <w:sz w:val="22"/>
          <w:szCs w:val="22"/>
        </w:rPr>
        <w:t>INFORMACIÓN</w:t>
      </w:r>
    </w:p>
    <w:p w14:paraId="10EBE9AF" w14:textId="77777777" w:rsidR="00347B02" w:rsidRPr="00B21F9E" w:rsidRDefault="00347B02" w:rsidP="00394302">
      <w:pPr>
        <w:jc w:val="both"/>
        <w:rPr>
          <w:rFonts w:ascii="Arial Narrow" w:hAnsi="Arial Narrow" w:cs="Arial"/>
          <w:b/>
          <w:bCs/>
          <w:color w:val="000000" w:themeColor="text1"/>
        </w:rPr>
      </w:pPr>
    </w:p>
    <w:p w14:paraId="09AE5943" w14:textId="38A71B31" w:rsidR="00347B02" w:rsidRPr="00B21F9E" w:rsidRDefault="00347B02" w:rsidP="00394302">
      <w:pPr>
        <w:jc w:val="both"/>
        <w:rPr>
          <w:rFonts w:ascii="Arial Narrow" w:hAnsi="Arial Narrow" w:cs="Arial"/>
          <w:color w:val="000000" w:themeColor="text1"/>
        </w:rPr>
      </w:pPr>
      <w:r w:rsidRPr="00B21F9E">
        <w:rPr>
          <w:rFonts w:ascii="Arial Narrow" w:hAnsi="Arial Narrow" w:cs="Arial"/>
          <w:color w:val="000000" w:themeColor="text1"/>
        </w:rPr>
        <w:t>El Ministerio de Defensa Nacional es la máxima autoridad del nivel central en materia de Defensa, seguridad y asuntos militares y policiales en Colombia; formula, diseña, desarrolla y ejecuta las políticas de defensa y seguridad nacionales y conduce la Fuerza Pública.</w:t>
      </w:r>
    </w:p>
    <w:p w14:paraId="7844808C" w14:textId="5DFE2885" w:rsidR="00AF7979" w:rsidRPr="00D91D5B" w:rsidRDefault="00347B02" w:rsidP="00394302">
      <w:pPr>
        <w:jc w:val="both"/>
        <w:rPr>
          <w:rFonts w:ascii="Arial Narrow" w:hAnsi="Arial Narrow" w:cs="Arial"/>
          <w:bCs/>
        </w:rPr>
      </w:pPr>
      <w:r w:rsidRPr="00D91D5B">
        <w:rPr>
          <w:rFonts w:ascii="Arial Narrow" w:hAnsi="Arial Narrow" w:cs="Arial"/>
        </w:rPr>
        <w:t xml:space="preserve">Teniendo en cuenta la responsabilidad que le atañe a esta entidad y dadas las actuaciones que de ésta se desprenden y </w:t>
      </w:r>
      <w:r w:rsidRPr="00D91D5B">
        <w:rPr>
          <w:rFonts w:ascii="Arial Narrow" w:hAnsi="Arial Narrow" w:cs="Arial"/>
          <w:bCs/>
        </w:rPr>
        <w:t xml:space="preserve">teniendo </w:t>
      </w:r>
      <w:r w:rsidR="004B048A" w:rsidRPr="00D91D5B">
        <w:rPr>
          <w:rFonts w:ascii="Arial Narrow" w:hAnsi="Arial Narrow" w:cs="Arial"/>
          <w:bCs/>
        </w:rPr>
        <w:t xml:space="preserve">en cuenta los lineamientos del Gobierno Nacional planteados en el Plan Nacional de Desarrollo </w:t>
      </w:r>
      <w:r w:rsidR="00AA3425" w:rsidRPr="00D91D5B">
        <w:rPr>
          <w:rFonts w:ascii="Arial Narrow" w:hAnsi="Arial Narrow" w:cs="Arial"/>
          <w:bCs/>
        </w:rPr>
        <w:t xml:space="preserve">2022-2026 </w:t>
      </w:r>
      <w:r w:rsidR="004B048A" w:rsidRPr="00D91D5B">
        <w:rPr>
          <w:rFonts w:ascii="Arial Narrow" w:hAnsi="Arial Narrow" w:cs="Arial"/>
          <w:bCs/>
        </w:rPr>
        <w:t>relacionados con el catalizador Seguridad Humana y Justicia Social</w:t>
      </w:r>
      <w:r w:rsidR="00AA3425" w:rsidRPr="00D91D5B">
        <w:rPr>
          <w:rFonts w:ascii="Arial Narrow" w:hAnsi="Arial Narrow" w:cs="Arial"/>
          <w:bCs/>
        </w:rPr>
        <w:t xml:space="preserve"> </w:t>
      </w:r>
      <w:r w:rsidR="004B048A" w:rsidRPr="00D91D5B">
        <w:rPr>
          <w:rFonts w:ascii="Arial Narrow" w:hAnsi="Arial Narrow" w:cs="Arial"/>
          <w:bCs/>
        </w:rPr>
        <w:t>- Transformaciones para la transparencia, legitimidad e integridad del Sector Defensa</w:t>
      </w:r>
      <w:r w:rsidR="00AA3425" w:rsidRPr="00D91D5B">
        <w:rPr>
          <w:rFonts w:ascii="Arial Narrow" w:hAnsi="Arial Narrow" w:cs="Arial"/>
          <w:bCs/>
        </w:rPr>
        <w:t xml:space="preserve"> </w:t>
      </w:r>
      <w:r w:rsidR="004B048A" w:rsidRPr="00D91D5B">
        <w:rPr>
          <w:rFonts w:ascii="Arial Narrow" w:hAnsi="Arial Narrow" w:cs="Arial"/>
          <w:bCs/>
        </w:rPr>
        <w:t>-</w:t>
      </w:r>
      <w:r w:rsidR="00AA3425" w:rsidRPr="00D91D5B">
        <w:rPr>
          <w:rFonts w:ascii="Arial Narrow" w:hAnsi="Arial Narrow" w:cs="Arial"/>
          <w:bCs/>
        </w:rPr>
        <w:t xml:space="preserve"> </w:t>
      </w:r>
      <w:r w:rsidR="004B048A" w:rsidRPr="00D91D5B">
        <w:rPr>
          <w:rFonts w:ascii="Arial Narrow" w:hAnsi="Arial Narrow" w:cs="Arial"/>
          <w:bCs/>
        </w:rPr>
        <w:t>Modernización del Sector Defensa para incrementar el valor público, la integridad y la transparencia, uno de los objetivos trazados por el Gobierno Nacional es fortalecer los mecanismos de prevención, investigación, seguimiento y control de las quejas y denuncias que realiza la ciudadanía sobre el Sector Defensa, que permitan garantizar la prevalencia de la justicia, la efectividad del derecho sustancial, la búsqueda de la verdad material y la transparencia en el Sector.</w:t>
      </w:r>
      <w:r w:rsidR="00B741A2" w:rsidRPr="00D91D5B">
        <w:rPr>
          <w:rFonts w:ascii="Arial Narrow" w:hAnsi="Arial Narrow" w:cs="Arial"/>
          <w:bCs/>
        </w:rPr>
        <w:t xml:space="preserve"> </w:t>
      </w:r>
    </w:p>
    <w:p w14:paraId="369BA45F" w14:textId="4C5E818A" w:rsidR="00347B02" w:rsidRDefault="00AA3425" w:rsidP="00394302">
      <w:pPr>
        <w:jc w:val="both"/>
        <w:rPr>
          <w:rFonts w:ascii="Arial Narrow" w:hAnsi="Arial Narrow" w:cs="Arial"/>
          <w:bCs/>
        </w:rPr>
      </w:pPr>
      <w:r w:rsidRPr="00B21F9E">
        <w:rPr>
          <w:rFonts w:ascii="Arial Narrow" w:hAnsi="Arial Narrow" w:cs="Arial"/>
          <w:bCs/>
        </w:rPr>
        <w:t xml:space="preserve">En tal sentido, es pertinente indicar que </w:t>
      </w:r>
      <w:r w:rsidR="00B741A2" w:rsidRPr="00B21F9E">
        <w:rPr>
          <w:rFonts w:ascii="Arial Narrow" w:hAnsi="Arial Narrow" w:cs="Arial"/>
          <w:bCs/>
        </w:rPr>
        <w:t>el Ministerio de Defensa Nacional como cabeza de sector tiene a su cargo, entre otras funciones, formular las políticas generales del Sector para el adecuado cumplimiento de las funciones atribuidas al Ministerio de Defensa Nacional,</w:t>
      </w:r>
      <w:r w:rsidR="004E3601" w:rsidRPr="00B21F9E">
        <w:rPr>
          <w:rFonts w:ascii="Arial Narrow" w:hAnsi="Arial Narrow" w:cs="Arial"/>
          <w:bCs/>
        </w:rPr>
        <w:t xml:space="preserve"> este rol supone, </w:t>
      </w:r>
      <w:r w:rsidR="00BB67CF" w:rsidRPr="00B21F9E">
        <w:rPr>
          <w:rFonts w:ascii="Arial Narrow" w:hAnsi="Arial Narrow" w:cs="Arial"/>
          <w:bCs/>
        </w:rPr>
        <w:t xml:space="preserve">formular y </w:t>
      </w:r>
      <w:r w:rsidR="004E3601" w:rsidRPr="00B21F9E">
        <w:rPr>
          <w:rFonts w:ascii="Arial Narrow" w:hAnsi="Arial Narrow" w:cs="Arial"/>
          <w:bCs/>
        </w:rPr>
        <w:t xml:space="preserve">adoptar todas aquellas políticas que integren el uso de herramientas tecnológicas </w:t>
      </w:r>
      <w:r w:rsidR="00394302" w:rsidRPr="00B21F9E">
        <w:rPr>
          <w:rFonts w:ascii="Arial Narrow" w:hAnsi="Arial Narrow" w:cs="Arial"/>
          <w:bCs/>
        </w:rPr>
        <w:t>que p</w:t>
      </w:r>
      <w:r w:rsidR="004E3601" w:rsidRPr="00B21F9E">
        <w:rPr>
          <w:rFonts w:ascii="Arial Narrow" w:hAnsi="Arial Narrow" w:cs="Arial"/>
          <w:bCs/>
        </w:rPr>
        <w:t>ropendan por el aumento de la productividad, efectividad, eficiencia, oportunidad de justicia,</w:t>
      </w:r>
      <w:r w:rsidR="00ED4547" w:rsidRPr="00B21F9E">
        <w:rPr>
          <w:rFonts w:ascii="Arial Narrow" w:hAnsi="Arial Narrow" w:cs="Arial"/>
          <w:bCs/>
        </w:rPr>
        <w:t xml:space="preserve"> se implementen iniciativas respetuosas de los DDHH y DIH,</w:t>
      </w:r>
      <w:r w:rsidR="004E3601" w:rsidRPr="00B21F9E">
        <w:rPr>
          <w:rFonts w:ascii="Arial Narrow" w:hAnsi="Arial Narrow" w:cs="Arial"/>
          <w:bCs/>
        </w:rPr>
        <w:t xml:space="preserve"> se avance en la construcción de un entorno en el cual predomine la legitimidad, la transparencia, la integridad y se aumente la confianza de la colectividad hacia el sector defensa. </w:t>
      </w:r>
    </w:p>
    <w:p w14:paraId="572AE51E" w14:textId="7B1CF337" w:rsidR="00D91D5B" w:rsidRDefault="00D91D5B" w:rsidP="00394302">
      <w:pPr>
        <w:jc w:val="both"/>
        <w:rPr>
          <w:rFonts w:ascii="Arial Narrow" w:hAnsi="Arial Narrow" w:cs="Arial"/>
          <w:bCs/>
        </w:rPr>
      </w:pPr>
      <w:r>
        <w:rPr>
          <w:rFonts w:ascii="Arial Narrow" w:hAnsi="Arial Narrow" w:cs="Arial"/>
          <w:bCs/>
        </w:rPr>
        <w:t xml:space="preserve">Por lo anterior, es pertinente indicar que desde el Ministerio de Defensa Nacional se ha venido diseñando un Sistema Integral de Quejas y Denuncias, el cual integrará al Comando General de las Fuerzas Militares, Ejército Nacional, Armada Nacional, Fuerza Aérea y Policía Nacional. </w:t>
      </w:r>
      <w:r w:rsidR="003263D0">
        <w:rPr>
          <w:rFonts w:ascii="Arial Narrow" w:hAnsi="Arial Narrow" w:cs="Arial"/>
          <w:bCs/>
        </w:rPr>
        <w:t xml:space="preserve">Para el efecto, </w:t>
      </w:r>
      <w:r>
        <w:rPr>
          <w:rFonts w:ascii="Arial Narrow" w:hAnsi="Arial Narrow" w:cs="Arial"/>
          <w:bCs/>
        </w:rPr>
        <w:t>se estructuró un formulario único</w:t>
      </w:r>
      <w:r w:rsidR="00E428A6">
        <w:rPr>
          <w:rFonts w:ascii="Arial Narrow" w:hAnsi="Arial Narrow" w:cs="Arial"/>
          <w:bCs/>
        </w:rPr>
        <w:t xml:space="preserve"> </w:t>
      </w:r>
      <w:r>
        <w:rPr>
          <w:rFonts w:ascii="Arial Narrow" w:hAnsi="Arial Narrow" w:cs="Arial"/>
          <w:bCs/>
        </w:rPr>
        <w:t>con la información básica requerida para la interposición de quejas y denuncias</w:t>
      </w:r>
      <w:r w:rsidR="003263D0">
        <w:rPr>
          <w:rFonts w:ascii="Arial Narrow" w:hAnsi="Arial Narrow" w:cs="Arial"/>
          <w:bCs/>
        </w:rPr>
        <w:t xml:space="preserve">. Dicho </w:t>
      </w:r>
      <w:r>
        <w:rPr>
          <w:rFonts w:ascii="Arial Narrow" w:hAnsi="Arial Narrow" w:cs="Arial"/>
          <w:bCs/>
        </w:rPr>
        <w:t xml:space="preserve">formulario </w:t>
      </w:r>
      <w:r w:rsidR="00E428A6">
        <w:rPr>
          <w:rFonts w:ascii="Arial Narrow" w:hAnsi="Arial Narrow" w:cs="Arial"/>
          <w:bCs/>
        </w:rPr>
        <w:t>se enc</w:t>
      </w:r>
      <w:r w:rsidR="003263D0">
        <w:rPr>
          <w:rFonts w:ascii="Arial Narrow" w:hAnsi="Arial Narrow" w:cs="Arial"/>
          <w:bCs/>
        </w:rPr>
        <w:t>ontrará</w:t>
      </w:r>
      <w:r w:rsidR="00E428A6">
        <w:rPr>
          <w:rFonts w:ascii="Arial Narrow" w:hAnsi="Arial Narrow" w:cs="Arial"/>
          <w:bCs/>
        </w:rPr>
        <w:t xml:space="preserve"> alojado en las </w:t>
      </w:r>
      <w:r>
        <w:rPr>
          <w:rFonts w:ascii="Arial Narrow" w:hAnsi="Arial Narrow" w:cs="Arial"/>
          <w:bCs/>
        </w:rPr>
        <w:t>páginas web de cada</w:t>
      </w:r>
      <w:r w:rsidR="00E428A6">
        <w:rPr>
          <w:rFonts w:ascii="Arial Narrow" w:hAnsi="Arial Narrow" w:cs="Arial"/>
          <w:bCs/>
        </w:rPr>
        <w:t xml:space="preserve"> fuerza para que el ciudadano lo diligencie e interponga de manera exitosa su queja o denuncia. Este sistema consistirá en que una vez un ciudadano interponga su queja o denuncia por cualquiera de las páginas web</w:t>
      </w:r>
      <w:r w:rsidR="003263D0">
        <w:rPr>
          <w:rFonts w:ascii="Arial Narrow" w:hAnsi="Arial Narrow" w:cs="Arial"/>
          <w:bCs/>
        </w:rPr>
        <w:t xml:space="preserve"> de las Fuerzas, se tenga conocimiento en el Ministerio de Defensa Nacional del estado de la queja o denuncia, de su competente, las acciones adelantas y los resultados de ésta. Lo anterior con la finalidad de llevar a cabo un seguimiento y controles más expeditos de las quejas y denuncias para de esta forma efectuar recomendaciones de las acciones a implementar, que mitiguen o eliminar la causa raíz de la queja o denuncia y propender por garantizar los derechos de la ciudadanía. </w:t>
      </w:r>
    </w:p>
    <w:p w14:paraId="47309DFD" w14:textId="45DA0329" w:rsidR="00C93D55" w:rsidRPr="00C93D55" w:rsidRDefault="00C93D55" w:rsidP="00394302">
      <w:pPr>
        <w:jc w:val="both"/>
        <w:rPr>
          <w:rFonts w:ascii="Arial Narrow" w:hAnsi="Arial Narrow" w:cs="Arial"/>
          <w:bCs/>
        </w:rPr>
      </w:pPr>
      <w:r>
        <w:rPr>
          <w:rFonts w:ascii="Arial Narrow" w:hAnsi="Arial Narrow" w:cs="Arial"/>
          <w:bCs/>
        </w:rPr>
        <w:t xml:space="preserve">El Ministerio de Defensa Nacional busca garantizar </w:t>
      </w:r>
      <w:r w:rsidRPr="00C93D55">
        <w:rPr>
          <w:rFonts w:ascii="Arial Narrow" w:hAnsi="Arial Narrow" w:cs="Arial"/>
          <w:bCs/>
        </w:rPr>
        <w:t>el derecho al acceso a la justicia de los habitantes del territorio nacional, por medio de la investigación de las</w:t>
      </w:r>
      <w:r>
        <w:rPr>
          <w:rFonts w:ascii="Arial Narrow" w:hAnsi="Arial Narrow" w:cs="Arial"/>
          <w:bCs/>
        </w:rPr>
        <w:t xml:space="preserve"> presuntas</w:t>
      </w:r>
      <w:r w:rsidRPr="00C93D55">
        <w:rPr>
          <w:rFonts w:ascii="Arial Narrow" w:hAnsi="Arial Narrow" w:cs="Arial"/>
          <w:bCs/>
        </w:rPr>
        <w:t xml:space="preserve"> conductas punibles</w:t>
      </w:r>
      <w:r>
        <w:rPr>
          <w:rFonts w:ascii="Arial Narrow" w:hAnsi="Arial Narrow" w:cs="Arial"/>
          <w:bCs/>
        </w:rPr>
        <w:t xml:space="preserve"> por parte de los miembros de la Fuerza Pública o sus servidores públicos, </w:t>
      </w:r>
      <w:r w:rsidRPr="00C93D55">
        <w:rPr>
          <w:rFonts w:ascii="Arial Narrow" w:hAnsi="Arial Narrow" w:cs="Arial"/>
          <w:bCs/>
        </w:rPr>
        <w:t xml:space="preserve">y el ejercicio de la acción penal, en el marco del debido proceso. </w:t>
      </w:r>
    </w:p>
    <w:p w14:paraId="62FD352A" w14:textId="77777777" w:rsidR="00C93D55" w:rsidRDefault="00C93D55" w:rsidP="00394302">
      <w:pPr>
        <w:jc w:val="both"/>
        <w:rPr>
          <w:rFonts w:ascii="Roboto" w:hAnsi="Roboto"/>
          <w:color w:val="000000"/>
          <w:sz w:val="21"/>
          <w:szCs w:val="21"/>
          <w:shd w:val="clear" w:color="auto" w:fill="FFFFFF"/>
        </w:rPr>
      </w:pPr>
    </w:p>
    <w:p w14:paraId="01CDD813" w14:textId="77777777" w:rsidR="00C93D55" w:rsidRDefault="00C93D55" w:rsidP="00394302">
      <w:pPr>
        <w:jc w:val="both"/>
        <w:rPr>
          <w:rFonts w:ascii="Arial Narrow" w:hAnsi="Arial Narrow" w:cs="Arial"/>
          <w:bCs/>
        </w:rPr>
      </w:pPr>
    </w:p>
    <w:p w14:paraId="4BBB4E1D" w14:textId="77777777" w:rsidR="005139BB" w:rsidRDefault="005139BB" w:rsidP="00394302">
      <w:pPr>
        <w:jc w:val="both"/>
        <w:rPr>
          <w:rFonts w:ascii="Arial Narrow" w:hAnsi="Arial Narrow" w:cs="Arial"/>
          <w:bCs/>
        </w:rPr>
      </w:pPr>
    </w:p>
    <w:p w14:paraId="719CF7D1" w14:textId="050E62D8" w:rsidR="005139BB" w:rsidRPr="00C93D55" w:rsidRDefault="00C93D55" w:rsidP="00F119B9">
      <w:pPr>
        <w:jc w:val="both"/>
        <w:rPr>
          <w:rFonts w:ascii="Arial Narrow" w:hAnsi="Arial Narrow" w:cs="Arial"/>
          <w:color w:val="202124"/>
          <w:shd w:val="clear" w:color="auto" w:fill="FFFFFF"/>
        </w:rPr>
      </w:pPr>
      <w:r w:rsidRPr="00C93D55">
        <w:rPr>
          <w:rFonts w:ascii="Arial Narrow" w:hAnsi="Arial Narrow" w:cs="Arial"/>
          <w:color w:val="202124"/>
          <w:shd w:val="clear" w:color="auto" w:fill="FFFFFF"/>
        </w:rPr>
        <w:lastRenderedPageBreak/>
        <w:t>Al garantiza</w:t>
      </w:r>
      <w:r>
        <w:rPr>
          <w:rFonts w:ascii="Arial Narrow" w:hAnsi="Arial Narrow" w:cs="Arial"/>
          <w:color w:val="202124"/>
          <w:shd w:val="clear" w:color="auto" w:fill="FFFFFF"/>
        </w:rPr>
        <w:t>r</w:t>
      </w:r>
      <w:r w:rsidRPr="00C93D55">
        <w:rPr>
          <w:rFonts w:ascii="Arial Narrow" w:hAnsi="Arial Narrow" w:cs="Arial"/>
          <w:color w:val="202124"/>
          <w:shd w:val="clear" w:color="auto" w:fill="FFFFFF"/>
        </w:rPr>
        <w:t xml:space="preserve"> la presentación de quejas y</w:t>
      </w:r>
      <w:r w:rsidR="005139BB" w:rsidRPr="00C93D55">
        <w:rPr>
          <w:rFonts w:ascii="Arial Narrow" w:hAnsi="Arial Narrow" w:cs="Arial"/>
          <w:color w:val="202124"/>
          <w:shd w:val="clear" w:color="auto" w:fill="FFFFFF"/>
        </w:rPr>
        <w:t> </w:t>
      </w:r>
      <w:r w:rsidR="005139BB" w:rsidRPr="00C93D55">
        <w:rPr>
          <w:rFonts w:ascii="Arial Narrow" w:hAnsi="Arial Narrow" w:cs="Arial"/>
          <w:color w:val="040C28"/>
        </w:rPr>
        <w:t>denuncia</w:t>
      </w:r>
      <w:r w:rsidRPr="00C93D55">
        <w:rPr>
          <w:rFonts w:ascii="Arial Narrow" w:hAnsi="Arial Narrow" w:cs="Arial"/>
          <w:color w:val="040C28"/>
        </w:rPr>
        <w:t>s</w:t>
      </w:r>
      <w:r w:rsidR="005139BB" w:rsidRPr="00C93D55">
        <w:rPr>
          <w:rFonts w:ascii="Arial Narrow" w:hAnsi="Arial Narrow" w:cs="Arial"/>
          <w:color w:val="202124"/>
          <w:shd w:val="clear" w:color="auto" w:fill="FFFFFF"/>
        </w:rPr>
        <w:t> formal</w:t>
      </w:r>
      <w:r w:rsidRPr="00C93D55">
        <w:rPr>
          <w:rFonts w:ascii="Arial Narrow" w:hAnsi="Arial Narrow" w:cs="Arial"/>
          <w:color w:val="202124"/>
          <w:shd w:val="clear" w:color="auto" w:fill="FFFFFF"/>
        </w:rPr>
        <w:t>es</w:t>
      </w:r>
      <w:r>
        <w:rPr>
          <w:rFonts w:ascii="Arial Narrow" w:hAnsi="Arial Narrow" w:cs="Arial"/>
          <w:color w:val="202124"/>
          <w:shd w:val="clear" w:color="auto" w:fill="FFFFFF"/>
        </w:rPr>
        <w:t xml:space="preserve"> a la ciudadanía,</w:t>
      </w:r>
      <w:r w:rsidR="005139BB" w:rsidRPr="00C93D55">
        <w:rPr>
          <w:rFonts w:ascii="Arial Narrow" w:hAnsi="Arial Narrow" w:cs="Arial"/>
          <w:color w:val="202124"/>
          <w:shd w:val="clear" w:color="auto" w:fill="FFFFFF"/>
        </w:rPr>
        <w:t xml:space="preserve"> permit</w:t>
      </w:r>
      <w:r w:rsidRPr="00C93D55">
        <w:rPr>
          <w:rFonts w:ascii="Arial Narrow" w:hAnsi="Arial Narrow" w:cs="Arial"/>
          <w:color w:val="202124"/>
          <w:shd w:val="clear" w:color="auto" w:fill="FFFFFF"/>
        </w:rPr>
        <w:t>irá</w:t>
      </w:r>
      <w:r w:rsidR="005139BB" w:rsidRPr="00C93D55">
        <w:rPr>
          <w:rFonts w:ascii="Arial Narrow" w:hAnsi="Arial Narrow" w:cs="Arial"/>
          <w:color w:val="202124"/>
          <w:shd w:val="clear" w:color="auto" w:fill="FFFFFF"/>
        </w:rPr>
        <w:t xml:space="preserve"> el inicio de un procedimiento formal, la investigación de los hechos, aplicar justicia en p</w:t>
      </w:r>
      <w:r w:rsidRPr="00C93D55">
        <w:rPr>
          <w:rFonts w:ascii="Arial Narrow" w:hAnsi="Arial Narrow" w:cs="Arial"/>
          <w:color w:val="202124"/>
          <w:shd w:val="clear" w:color="auto" w:fill="FFFFFF"/>
        </w:rPr>
        <w:t>ro</w:t>
      </w:r>
      <w:r w:rsidR="005139BB" w:rsidRPr="00C93D55">
        <w:rPr>
          <w:rFonts w:ascii="Arial Narrow" w:hAnsi="Arial Narrow" w:cs="Arial"/>
          <w:color w:val="202124"/>
          <w:shd w:val="clear" w:color="auto" w:fill="FFFFFF"/>
        </w:rPr>
        <w:t xml:space="preserve"> de disminuir la impunidad de los delitos, contribuir a que no se repitan en el futuro y mejorar la interacción social</w:t>
      </w:r>
      <w:r w:rsidRPr="00C93D55">
        <w:rPr>
          <w:rFonts w:ascii="Arial Narrow" w:hAnsi="Arial Narrow" w:cs="Arial"/>
          <w:color w:val="202124"/>
          <w:shd w:val="clear" w:color="auto" w:fill="FFFFFF"/>
        </w:rPr>
        <w:t xml:space="preserve"> respecto del Sector Defensa</w:t>
      </w:r>
      <w:r w:rsidR="005139BB" w:rsidRPr="00C93D55">
        <w:rPr>
          <w:rFonts w:ascii="Arial Narrow" w:hAnsi="Arial Narrow" w:cs="Arial"/>
          <w:color w:val="202124"/>
          <w:shd w:val="clear" w:color="auto" w:fill="FFFFFF"/>
        </w:rPr>
        <w:t>.</w:t>
      </w:r>
    </w:p>
    <w:p w14:paraId="3D209992" w14:textId="1B417AAF" w:rsidR="00C93D55" w:rsidRPr="00F119B9" w:rsidRDefault="00C93D55" w:rsidP="00F119B9">
      <w:pPr>
        <w:spacing w:after="0" w:line="240" w:lineRule="auto"/>
        <w:jc w:val="both"/>
        <w:textAlignment w:val="baseline"/>
        <w:rPr>
          <w:rFonts w:ascii="Arial Narrow" w:eastAsia="Times New Roman" w:hAnsi="Arial Narrow" w:cs="Times New Roman"/>
          <w:color w:val="000000"/>
          <w:lang w:eastAsia="es-CO"/>
        </w:rPr>
      </w:pPr>
      <w:r w:rsidRPr="00F119B9">
        <w:rPr>
          <w:rFonts w:ascii="Arial Narrow" w:eastAsia="Times New Roman" w:hAnsi="Arial Narrow" w:cs="Times New Roman"/>
          <w:color w:val="000000"/>
          <w:lang w:eastAsia="es-CO"/>
        </w:rPr>
        <w:t>El Ministerio de Defensa Nacional garantizará la confidencialidad y reserva de la queja o denuncia y la protección al denunciant</w:t>
      </w:r>
      <w:r w:rsidR="00F119B9" w:rsidRPr="00F119B9">
        <w:rPr>
          <w:rFonts w:ascii="Arial Narrow" w:eastAsia="Times New Roman" w:hAnsi="Arial Narrow" w:cs="Times New Roman"/>
          <w:color w:val="000000"/>
          <w:lang w:eastAsia="es-CO"/>
        </w:rPr>
        <w:t xml:space="preserve">e. </w:t>
      </w:r>
    </w:p>
    <w:p w14:paraId="042078C9" w14:textId="77777777" w:rsidR="00F119B9" w:rsidRPr="00F119B9" w:rsidRDefault="00F119B9" w:rsidP="00F119B9">
      <w:pPr>
        <w:spacing w:after="0" w:line="240" w:lineRule="auto"/>
        <w:jc w:val="both"/>
        <w:textAlignment w:val="baseline"/>
        <w:rPr>
          <w:rFonts w:ascii="Arial Narrow" w:eastAsia="Times New Roman" w:hAnsi="Arial Narrow" w:cs="Times New Roman"/>
          <w:color w:val="000000"/>
          <w:lang w:eastAsia="es-CO"/>
        </w:rPr>
      </w:pPr>
    </w:p>
    <w:p w14:paraId="46D12F3E" w14:textId="6CC664B9" w:rsidR="00C93D55" w:rsidRPr="00F119B9" w:rsidRDefault="00C93D55" w:rsidP="00F119B9">
      <w:pPr>
        <w:jc w:val="both"/>
        <w:rPr>
          <w:rFonts w:ascii="Arial Narrow" w:hAnsi="Arial Narrow"/>
          <w:color w:val="000000"/>
          <w:shd w:val="clear" w:color="auto" w:fill="FFFFFF"/>
        </w:rPr>
      </w:pPr>
      <w:r w:rsidRPr="00F119B9">
        <w:rPr>
          <w:rFonts w:ascii="Arial Narrow" w:hAnsi="Arial Narrow"/>
          <w:color w:val="000000"/>
          <w:shd w:val="clear" w:color="auto" w:fill="FFFFFF"/>
        </w:rPr>
        <w:t>La denuncia es un instrumento fundamental en la lucha contra la corrupción. Además de ser una herramienta de control ciudadano que facilita ejercer un contrapeso al poder, permite informar a las autoridades sobre riesgos o hechos de corrupción para que estas puedan adelantar las investigaciones pertinentes y se pronuncien frente a una eventual sanción.</w:t>
      </w:r>
    </w:p>
    <w:p w14:paraId="58FB3F19" w14:textId="3C636970" w:rsidR="00C93D55" w:rsidRPr="00F119B9" w:rsidRDefault="00F119B9" w:rsidP="00F119B9">
      <w:pPr>
        <w:jc w:val="both"/>
        <w:rPr>
          <w:rFonts w:ascii="Arial Narrow" w:hAnsi="Arial Narrow" w:cs="Arial"/>
          <w:bCs/>
        </w:rPr>
      </w:pPr>
      <w:r w:rsidRPr="00F119B9">
        <w:rPr>
          <w:rFonts w:ascii="Arial Narrow" w:hAnsi="Arial Narrow"/>
          <w:color w:val="000000"/>
          <w:shd w:val="clear" w:color="auto" w:fill="FFFFFF"/>
        </w:rPr>
        <w:t>Se pretende que tanto el Ministerio de Defensa Nacional, como el Comando General de las Fuerzas Militares, Ejército Nacional, Armada Nacional, Fuerza Aérea y Policía Nacional sean</w:t>
      </w:r>
      <w:r w:rsidR="00C93D55" w:rsidRPr="00F119B9">
        <w:rPr>
          <w:rFonts w:ascii="Arial Narrow" w:hAnsi="Arial Narrow"/>
          <w:color w:val="000000"/>
          <w:shd w:val="clear" w:color="auto" w:fill="FFFFFF"/>
        </w:rPr>
        <w:t xml:space="preserve"> </w:t>
      </w:r>
      <w:r w:rsidRPr="00F119B9">
        <w:rPr>
          <w:rFonts w:ascii="Arial Narrow" w:hAnsi="Arial Narrow"/>
          <w:color w:val="000000"/>
          <w:shd w:val="clear" w:color="auto" w:fill="FFFFFF"/>
        </w:rPr>
        <w:t xml:space="preserve">instituciones </w:t>
      </w:r>
      <w:r w:rsidR="00C93D55" w:rsidRPr="00F119B9">
        <w:rPr>
          <w:rFonts w:ascii="Arial Narrow" w:hAnsi="Arial Narrow"/>
          <w:color w:val="000000"/>
          <w:shd w:val="clear" w:color="auto" w:fill="FFFFFF"/>
        </w:rPr>
        <w:t>reconocida</w:t>
      </w:r>
      <w:r w:rsidRPr="00F119B9">
        <w:rPr>
          <w:rFonts w:ascii="Arial Narrow" w:hAnsi="Arial Narrow"/>
          <w:color w:val="000000"/>
          <w:shd w:val="clear" w:color="auto" w:fill="FFFFFF"/>
        </w:rPr>
        <w:t>s</w:t>
      </w:r>
      <w:r w:rsidR="00C93D55" w:rsidRPr="00F119B9">
        <w:rPr>
          <w:rFonts w:ascii="Arial Narrow" w:hAnsi="Arial Narrow"/>
          <w:color w:val="000000"/>
          <w:shd w:val="clear" w:color="auto" w:fill="FFFFFF"/>
        </w:rPr>
        <w:t xml:space="preserve"> como organizaci</w:t>
      </w:r>
      <w:r w:rsidRPr="00F119B9">
        <w:rPr>
          <w:rFonts w:ascii="Arial Narrow" w:hAnsi="Arial Narrow"/>
          <w:color w:val="000000"/>
          <w:shd w:val="clear" w:color="auto" w:fill="FFFFFF"/>
        </w:rPr>
        <w:t>o</w:t>
      </w:r>
      <w:r w:rsidR="00C93D55" w:rsidRPr="00F119B9">
        <w:rPr>
          <w:rFonts w:ascii="Arial Narrow" w:hAnsi="Arial Narrow"/>
          <w:color w:val="000000"/>
          <w:shd w:val="clear" w:color="auto" w:fill="FFFFFF"/>
        </w:rPr>
        <w:t>n</w:t>
      </w:r>
      <w:r w:rsidRPr="00F119B9">
        <w:rPr>
          <w:rFonts w:ascii="Arial Narrow" w:hAnsi="Arial Narrow"/>
          <w:color w:val="000000"/>
          <w:shd w:val="clear" w:color="auto" w:fill="FFFFFF"/>
        </w:rPr>
        <w:t>es</w:t>
      </w:r>
      <w:r w:rsidR="00C93D55" w:rsidRPr="00F119B9">
        <w:rPr>
          <w:rFonts w:ascii="Arial Narrow" w:hAnsi="Arial Narrow"/>
          <w:color w:val="000000"/>
          <w:shd w:val="clear" w:color="auto" w:fill="FFFFFF"/>
        </w:rPr>
        <w:t xml:space="preserve"> confiable</w:t>
      </w:r>
      <w:r w:rsidRPr="00F119B9">
        <w:rPr>
          <w:rFonts w:ascii="Arial Narrow" w:hAnsi="Arial Narrow"/>
          <w:color w:val="000000"/>
          <w:shd w:val="clear" w:color="auto" w:fill="FFFFFF"/>
        </w:rPr>
        <w:t>s</w:t>
      </w:r>
      <w:r w:rsidR="00C93D55" w:rsidRPr="00F119B9">
        <w:rPr>
          <w:rFonts w:ascii="Arial Narrow" w:hAnsi="Arial Narrow"/>
          <w:color w:val="000000"/>
          <w:shd w:val="clear" w:color="auto" w:fill="FFFFFF"/>
        </w:rPr>
        <w:t>, transparente</w:t>
      </w:r>
      <w:r w:rsidRPr="00F119B9">
        <w:rPr>
          <w:rFonts w:ascii="Arial Narrow" w:hAnsi="Arial Narrow"/>
          <w:color w:val="000000"/>
          <w:shd w:val="clear" w:color="auto" w:fill="FFFFFF"/>
        </w:rPr>
        <w:t>s</w:t>
      </w:r>
      <w:r w:rsidR="00C93D55" w:rsidRPr="00F119B9">
        <w:rPr>
          <w:rFonts w:ascii="Arial Narrow" w:hAnsi="Arial Narrow"/>
          <w:color w:val="000000"/>
          <w:shd w:val="clear" w:color="auto" w:fill="FFFFFF"/>
        </w:rPr>
        <w:t xml:space="preserve"> y eficiente</w:t>
      </w:r>
      <w:r w:rsidRPr="00F119B9">
        <w:rPr>
          <w:rFonts w:ascii="Arial Narrow" w:hAnsi="Arial Narrow"/>
          <w:color w:val="000000"/>
          <w:shd w:val="clear" w:color="auto" w:fill="FFFFFF"/>
        </w:rPr>
        <w:t xml:space="preserve">s. </w:t>
      </w:r>
    </w:p>
    <w:p w14:paraId="2D8EAFDE" w14:textId="77777777" w:rsidR="00C93D55" w:rsidRDefault="00C93D55" w:rsidP="00394302">
      <w:pPr>
        <w:jc w:val="both"/>
        <w:rPr>
          <w:rFonts w:ascii="Arial Narrow" w:hAnsi="Arial Narrow" w:cs="Arial"/>
          <w:bCs/>
        </w:rPr>
      </w:pPr>
    </w:p>
    <w:p w14:paraId="7AB7690F" w14:textId="3BCCA375" w:rsidR="00AF7979" w:rsidRPr="00AF7979" w:rsidRDefault="00AF7979" w:rsidP="00394302">
      <w:pPr>
        <w:jc w:val="both"/>
        <w:rPr>
          <w:rFonts w:ascii="Arial Narrow" w:hAnsi="Arial Narrow" w:cs="Arial"/>
          <w:b/>
        </w:rPr>
      </w:pPr>
      <w:r w:rsidRPr="00AF7979">
        <w:rPr>
          <w:rFonts w:ascii="Arial Narrow" w:hAnsi="Arial Narrow" w:cs="Arial"/>
          <w:b/>
        </w:rPr>
        <w:t xml:space="preserve">2.1 Glosario </w:t>
      </w:r>
    </w:p>
    <w:p w14:paraId="6A42999E" w14:textId="56A470A3" w:rsidR="00AF7979" w:rsidRPr="00AF7979" w:rsidRDefault="00AF7979" w:rsidP="00AF7979">
      <w:pPr>
        <w:jc w:val="both"/>
        <w:rPr>
          <w:rFonts w:ascii="Arial Narrow" w:hAnsi="Arial Narrow" w:cs="Tahoma"/>
          <w:bCs/>
        </w:rPr>
      </w:pPr>
      <w:r>
        <w:rPr>
          <w:rFonts w:ascii="Arial Narrow" w:hAnsi="Arial Narrow" w:cs="Tahoma"/>
          <w:b/>
        </w:rPr>
        <w:t>Queja:</w:t>
      </w:r>
      <w:r w:rsidRPr="00AF7979">
        <w:rPr>
          <w:rFonts w:ascii="Arial Narrow" w:hAnsi="Arial Narrow" w:cs="Tahoma"/>
          <w:b/>
        </w:rPr>
        <w:t xml:space="preserve"> </w:t>
      </w:r>
      <w:r w:rsidRPr="00AF7979">
        <w:rPr>
          <w:rFonts w:ascii="Arial" w:hAnsi="Arial" w:cs="Arial"/>
          <w:b/>
        </w:rPr>
        <w:t>​</w:t>
      </w:r>
      <w:r>
        <w:rPr>
          <w:rFonts w:ascii="Arial Narrow" w:hAnsi="Arial Narrow" w:cs="Tahoma"/>
          <w:bCs/>
        </w:rPr>
        <w:t>e</w:t>
      </w:r>
      <w:r w:rsidRPr="00AF7979">
        <w:rPr>
          <w:rFonts w:ascii="Arial Narrow" w:hAnsi="Arial Narrow" w:cs="Tahoma"/>
          <w:bCs/>
        </w:rPr>
        <w:t>s la manifestación de protesta, censura, descontento o inconformidad que formula una persona en relación con una conducta que considera irregular de uno o varios servidores públicos en desarrollo de sus funciones. Se resolverán en un máximo de quince (15) días hábiles, exceptuando aquellas que ameriten un proceso disciplinario, las cuales serán remitidas a la Oficina de Control Disciplinario Interno.</w:t>
      </w:r>
    </w:p>
    <w:p w14:paraId="3796C189" w14:textId="01C6D8A1" w:rsidR="00AF7979" w:rsidRDefault="00AF7979" w:rsidP="00394302">
      <w:pPr>
        <w:jc w:val="both"/>
        <w:rPr>
          <w:rFonts w:ascii="Arial Narrow" w:hAnsi="Arial Narrow" w:cs="Tahoma"/>
        </w:rPr>
      </w:pPr>
      <w:r w:rsidRPr="00AF7979">
        <w:rPr>
          <w:rFonts w:ascii="Arial Narrow" w:hAnsi="Arial Narrow" w:cs="Tahoma"/>
          <w:b/>
          <w:bCs/>
        </w:rPr>
        <w:t>D</w:t>
      </w:r>
      <w:r>
        <w:rPr>
          <w:rFonts w:ascii="Arial Narrow" w:hAnsi="Arial Narrow" w:cs="Tahoma"/>
          <w:b/>
          <w:bCs/>
        </w:rPr>
        <w:t xml:space="preserve">enuncia: </w:t>
      </w:r>
      <w:r>
        <w:rPr>
          <w:rFonts w:ascii="Arial Narrow" w:hAnsi="Arial Narrow" w:cs="Tahoma"/>
        </w:rPr>
        <w:t>e</w:t>
      </w:r>
      <w:r w:rsidRPr="00AF7979">
        <w:rPr>
          <w:rFonts w:ascii="Arial Narrow" w:hAnsi="Arial Narrow" w:cs="Tahoma"/>
        </w:rPr>
        <w:t xml:space="preserve">s la puesta en conocimiento ante una autoridad competente de una conducta posiblemente irregular la comisión de un hecho que puede ser delictivo con el objetivo que adelante las investigaciones penales, disciplinarias, fiscales, administrativas - sancionatorias o ético profesional que correspondan. </w:t>
      </w:r>
    </w:p>
    <w:p w14:paraId="46F271A2" w14:textId="77777777" w:rsidR="00AF7979" w:rsidRPr="00AF7979" w:rsidRDefault="00AF7979" w:rsidP="00394302">
      <w:pPr>
        <w:jc w:val="both"/>
        <w:rPr>
          <w:rFonts w:ascii="Arial Narrow" w:hAnsi="Arial Narrow" w:cs="Tahoma"/>
        </w:rPr>
      </w:pPr>
    </w:p>
    <w:p w14:paraId="24AF10DD" w14:textId="77777777" w:rsidR="00347B02" w:rsidRPr="00B21F9E" w:rsidRDefault="00347B02">
      <w:pPr>
        <w:pStyle w:val="Prrafodelista"/>
        <w:numPr>
          <w:ilvl w:val="0"/>
          <w:numId w:val="2"/>
        </w:numPr>
        <w:spacing w:after="160" w:line="259" w:lineRule="auto"/>
        <w:contextualSpacing/>
        <w:jc w:val="both"/>
        <w:rPr>
          <w:rFonts w:ascii="Arial Narrow" w:eastAsia="Arial" w:hAnsi="Arial Narrow" w:cs="Arial"/>
          <w:b/>
          <w:bCs/>
          <w:color w:val="000000" w:themeColor="text1"/>
          <w:sz w:val="22"/>
          <w:szCs w:val="22"/>
        </w:rPr>
      </w:pPr>
      <w:r w:rsidRPr="00B21F9E">
        <w:rPr>
          <w:rFonts w:ascii="Arial Narrow" w:eastAsia="Arial" w:hAnsi="Arial Narrow" w:cs="Arial"/>
          <w:b/>
          <w:bCs/>
          <w:color w:val="000000" w:themeColor="text1"/>
          <w:sz w:val="22"/>
          <w:szCs w:val="22"/>
        </w:rPr>
        <w:t>EJECUCIÓN</w:t>
      </w:r>
    </w:p>
    <w:p w14:paraId="6B26B444" w14:textId="77777777" w:rsidR="00347B02" w:rsidRPr="00B21F9E" w:rsidRDefault="00347B02" w:rsidP="00394302">
      <w:pPr>
        <w:pStyle w:val="Prrafodelista"/>
        <w:jc w:val="both"/>
        <w:rPr>
          <w:rFonts w:ascii="Arial Narrow" w:eastAsia="Arial" w:hAnsi="Arial Narrow" w:cs="Arial"/>
          <w:b/>
          <w:bCs/>
          <w:color w:val="000000" w:themeColor="text1"/>
          <w:sz w:val="22"/>
          <w:szCs w:val="22"/>
        </w:rPr>
      </w:pPr>
    </w:p>
    <w:p w14:paraId="46DE8791" w14:textId="05076B69" w:rsidR="00347B02" w:rsidRPr="00B21F9E" w:rsidRDefault="00347B02">
      <w:pPr>
        <w:pStyle w:val="Prrafodelista"/>
        <w:numPr>
          <w:ilvl w:val="0"/>
          <w:numId w:val="4"/>
        </w:numPr>
        <w:contextualSpacing/>
        <w:jc w:val="both"/>
        <w:rPr>
          <w:rFonts w:ascii="Arial Narrow" w:eastAsia="Arial" w:hAnsi="Arial Narrow" w:cs="Arial"/>
          <w:b/>
          <w:bCs/>
          <w:color w:val="000000" w:themeColor="text1"/>
          <w:sz w:val="22"/>
          <w:szCs w:val="22"/>
        </w:rPr>
      </w:pPr>
      <w:r w:rsidRPr="00B21F9E">
        <w:rPr>
          <w:rFonts w:ascii="Arial Narrow" w:eastAsia="Arial" w:hAnsi="Arial Narrow" w:cs="Arial"/>
          <w:b/>
          <w:bCs/>
          <w:color w:val="000000" w:themeColor="text1"/>
          <w:sz w:val="22"/>
          <w:szCs w:val="22"/>
        </w:rPr>
        <w:t>Misión general</w:t>
      </w:r>
    </w:p>
    <w:p w14:paraId="6203B10C" w14:textId="77777777" w:rsidR="00347B02" w:rsidRPr="00B21F9E" w:rsidRDefault="00347B02" w:rsidP="00394302">
      <w:pPr>
        <w:pStyle w:val="Prrafodelista"/>
        <w:ind w:left="0"/>
        <w:jc w:val="both"/>
        <w:rPr>
          <w:rFonts w:ascii="Arial Narrow" w:eastAsia="Arial" w:hAnsi="Arial Narrow" w:cs="Arial"/>
          <w:b/>
          <w:bCs/>
          <w:color w:val="000000" w:themeColor="text1"/>
          <w:sz w:val="22"/>
          <w:szCs w:val="22"/>
        </w:rPr>
      </w:pPr>
    </w:p>
    <w:p w14:paraId="6A76C679" w14:textId="68FC3A99" w:rsidR="00394302" w:rsidRPr="00B21F9E" w:rsidRDefault="00347B02" w:rsidP="00394302">
      <w:pPr>
        <w:jc w:val="both"/>
        <w:rPr>
          <w:rFonts w:ascii="Arial Narrow" w:hAnsi="Arial Narrow" w:cs="Tahoma"/>
          <w:bCs/>
        </w:rPr>
      </w:pPr>
      <w:r w:rsidRPr="00B21F9E">
        <w:rPr>
          <w:rFonts w:ascii="Arial Narrow" w:eastAsia="Arial" w:hAnsi="Arial Narrow" w:cs="Arial"/>
          <w:color w:val="000000" w:themeColor="text1"/>
        </w:rPr>
        <w:t xml:space="preserve">Adoptar </w:t>
      </w:r>
      <w:r w:rsidR="00394302" w:rsidRPr="00B21F9E">
        <w:rPr>
          <w:rFonts w:ascii="Arial Narrow" w:eastAsia="Arial" w:hAnsi="Arial Narrow" w:cs="Arial"/>
          <w:color w:val="000000" w:themeColor="text1"/>
        </w:rPr>
        <w:t xml:space="preserve">el Sistema Integral de Quejas y Denuncias en el Ministerio de Defensa Nacional, Comando General de las Fuerzas Militares, Ejército Nacional, Armada Nacional, Fuerza Aérea y Policía Nacional </w:t>
      </w:r>
      <w:r w:rsidR="00394302" w:rsidRPr="00B21F9E">
        <w:rPr>
          <w:rFonts w:ascii="Arial Narrow" w:hAnsi="Arial Narrow" w:cs="Tahoma"/>
          <w:bCs/>
        </w:rPr>
        <w:t>con el propósito de asegurar la adecuada asignación, gestión, control y seguimiento de las quejas y denuncias interpuestas por la ciudadanía respecto del sector defensa, así como prevenir la corrupción y fomentar la transparencia en el sector.</w:t>
      </w:r>
    </w:p>
    <w:p w14:paraId="2276051E" w14:textId="05B1EC28" w:rsidR="00347B02" w:rsidRPr="00B21F9E" w:rsidRDefault="00347B02">
      <w:pPr>
        <w:pStyle w:val="Prrafodelista"/>
        <w:numPr>
          <w:ilvl w:val="0"/>
          <w:numId w:val="4"/>
        </w:numPr>
        <w:contextualSpacing/>
        <w:jc w:val="both"/>
        <w:rPr>
          <w:rFonts w:ascii="Arial Narrow" w:hAnsi="Arial Narrow" w:cs="Tahoma"/>
          <w:b/>
          <w:sz w:val="22"/>
          <w:szCs w:val="22"/>
        </w:rPr>
      </w:pPr>
      <w:r w:rsidRPr="00B21F9E">
        <w:rPr>
          <w:rFonts w:ascii="Arial Narrow" w:hAnsi="Arial Narrow" w:cs="Tahoma"/>
          <w:b/>
          <w:sz w:val="22"/>
          <w:szCs w:val="22"/>
        </w:rPr>
        <w:t>Misiones particulares</w:t>
      </w:r>
    </w:p>
    <w:p w14:paraId="67A4A428" w14:textId="77777777" w:rsidR="00347B02" w:rsidRPr="00B21F9E" w:rsidRDefault="00347B02" w:rsidP="00394302">
      <w:pPr>
        <w:contextualSpacing/>
        <w:jc w:val="both"/>
        <w:rPr>
          <w:rFonts w:ascii="Arial Narrow" w:hAnsi="Arial Narrow" w:cs="Tahoma"/>
          <w:b/>
          <w:sz w:val="20"/>
          <w:szCs w:val="20"/>
        </w:rPr>
      </w:pPr>
    </w:p>
    <w:p w14:paraId="1C1BD056" w14:textId="36B63FC9" w:rsidR="00B21F9E" w:rsidRPr="00B21F9E" w:rsidRDefault="00B21F9E">
      <w:pPr>
        <w:pStyle w:val="Prrafodelista"/>
        <w:numPr>
          <w:ilvl w:val="0"/>
          <w:numId w:val="5"/>
        </w:numPr>
        <w:contextualSpacing/>
        <w:jc w:val="both"/>
        <w:rPr>
          <w:rFonts w:ascii="Arial Narrow" w:hAnsi="Arial Narrow" w:cs="Tahoma"/>
          <w:b/>
          <w:sz w:val="20"/>
          <w:szCs w:val="20"/>
        </w:rPr>
      </w:pPr>
      <w:r w:rsidRPr="00B21F9E">
        <w:rPr>
          <w:rFonts w:ascii="Arial Narrow" w:eastAsiaTheme="minorEastAsia" w:hAnsi="Arial Narrow" w:cs="Arial"/>
          <w:b/>
          <w:bCs/>
          <w:color w:val="000000" w:themeColor="text1"/>
          <w:sz w:val="22"/>
          <w:szCs w:val="22"/>
        </w:rPr>
        <w:t>COMANDANTE GENERAL DE LAS FUERZAS MILITARES, COMANDANTE EJÉRCITO NACIONAL, COMANDANTE ARMADA NACIONAL, COMANDANTE FUERZA A</w:t>
      </w:r>
      <w:r w:rsidR="00CF7F99">
        <w:rPr>
          <w:rFonts w:ascii="Arial Narrow" w:eastAsiaTheme="minorEastAsia" w:hAnsi="Arial Narrow" w:cs="Arial"/>
          <w:b/>
          <w:bCs/>
          <w:color w:val="000000" w:themeColor="text1"/>
          <w:sz w:val="22"/>
          <w:szCs w:val="22"/>
        </w:rPr>
        <w:t>É</w:t>
      </w:r>
      <w:r w:rsidRPr="00B21F9E">
        <w:rPr>
          <w:rFonts w:ascii="Arial Narrow" w:eastAsiaTheme="minorEastAsia" w:hAnsi="Arial Narrow" w:cs="Arial"/>
          <w:b/>
          <w:bCs/>
          <w:color w:val="000000" w:themeColor="text1"/>
          <w:sz w:val="22"/>
          <w:szCs w:val="22"/>
        </w:rPr>
        <w:t>R</w:t>
      </w:r>
      <w:r w:rsidR="00CF7F99">
        <w:rPr>
          <w:rFonts w:ascii="Arial Narrow" w:eastAsiaTheme="minorEastAsia" w:hAnsi="Arial Narrow" w:cs="Arial"/>
          <w:b/>
          <w:bCs/>
          <w:color w:val="000000" w:themeColor="text1"/>
          <w:sz w:val="22"/>
          <w:szCs w:val="22"/>
        </w:rPr>
        <w:t>EA</w:t>
      </w:r>
      <w:r w:rsidRPr="00B21F9E">
        <w:rPr>
          <w:rFonts w:ascii="Arial Narrow" w:eastAsiaTheme="minorEastAsia" w:hAnsi="Arial Narrow" w:cs="Arial"/>
          <w:b/>
          <w:bCs/>
          <w:color w:val="000000" w:themeColor="text1"/>
          <w:sz w:val="22"/>
          <w:szCs w:val="22"/>
        </w:rPr>
        <w:t xml:space="preserve"> COLOMBIANA, DIRECTOR GENERAL POLICÍA NACIONAL</w:t>
      </w:r>
    </w:p>
    <w:p w14:paraId="6BD93BF3" w14:textId="77777777" w:rsidR="00B21F9E" w:rsidRPr="00B21F9E" w:rsidRDefault="00B21F9E" w:rsidP="00B21F9E">
      <w:pPr>
        <w:pStyle w:val="Prrafodelista"/>
        <w:ind w:left="720"/>
        <w:contextualSpacing/>
        <w:jc w:val="both"/>
        <w:rPr>
          <w:rFonts w:ascii="Arial Narrow" w:eastAsiaTheme="minorEastAsia" w:hAnsi="Arial Narrow" w:cs="Arial"/>
          <w:bCs/>
          <w:color w:val="000000" w:themeColor="text1"/>
          <w:sz w:val="22"/>
          <w:szCs w:val="22"/>
        </w:rPr>
      </w:pPr>
    </w:p>
    <w:p w14:paraId="526B6D33" w14:textId="439DA947" w:rsidR="00B21F9E" w:rsidRDefault="008A44BC">
      <w:pPr>
        <w:pStyle w:val="Prrafodelista"/>
        <w:numPr>
          <w:ilvl w:val="1"/>
          <w:numId w:val="1"/>
        </w:numPr>
        <w:contextualSpacing/>
        <w:jc w:val="both"/>
        <w:rPr>
          <w:rFonts w:ascii="Arial Narrow" w:hAnsi="Arial Narrow" w:cs="Tahoma"/>
          <w:bCs/>
          <w:sz w:val="22"/>
          <w:szCs w:val="22"/>
        </w:rPr>
      </w:pPr>
      <w:r>
        <w:rPr>
          <w:rFonts w:ascii="Arial Narrow" w:hAnsi="Arial Narrow" w:cs="Tahoma"/>
          <w:bCs/>
          <w:sz w:val="22"/>
          <w:szCs w:val="22"/>
        </w:rPr>
        <w:t>Adoptar e i</w:t>
      </w:r>
      <w:r w:rsidR="00B21F9E">
        <w:rPr>
          <w:rFonts w:ascii="Arial Narrow" w:hAnsi="Arial Narrow" w:cs="Tahoma"/>
          <w:bCs/>
          <w:sz w:val="22"/>
          <w:szCs w:val="22"/>
        </w:rPr>
        <w:t xml:space="preserve">mplementar el Sistema Integral de Quejas y Denuncias. </w:t>
      </w:r>
    </w:p>
    <w:p w14:paraId="08F2BA1F" w14:textId="763E6311" w:rsidR="00B21F9E" w:rsidRPr="00D91D5B" w:rsidRDefault="00B21F9E">
      <w:pPr>
        <w:pStyle w:val="Prrafodelista"/>
        <w:numPr>
          <w:ilvl w:val="1"/>
          <w:numId w:val="1"/>
        </w:numPr>
        <w:contextualSpacing/>
        <w:jc w:val="both"/>
        <w:rPr>
          <w:rFonts w:ascii="Arial Narrow" w:hAnsi="Arial Narrow" w:cs="Tahoma"/>
          <w:bCs/>
          <w:sz w:val="22"/>
          <w:szCs w:val="22"/>
        </w:rPr>
      </w:pPr>
      <w:r w:rsidRPr="00D91D5B">
        <w:rPr>
          <w:rFonts w:ascii="Arial Narrow" w:hAnsi="Arial Narrow" w:cs="Tahoma"/>
          <w:bCs/>
          <w:sz w:val="22"/>
          <w:szCs w:val="22"/>
        </w:rPr>
        <w:t>Garantizar la interoperabilidad e integración del Sistema de Gestión Electrónico de Archivos de cada fuerza con el del Ministerio de Defensa Nacional, lo que permitirá la adecuada gestión de las quejas y denuncias.</w:t>
      </w:r>
    </w:p>
    <w:p w14:paraId="39EA01EF" w14:textId="6F3635A8" w:rsidR="00B21F9E" w:rsidRPr="00D91D5B" w:rsidRDefault="00B21F9E">
      <w:pPr>
        <w:pStyle w:val="Prrafodelista"/>
        <w:numPr>
          <w:ilvl w:val="1"/>
          <w:numId w:val="1"/>
        </w:numPr>
        <w:rPr>
          <w:rFonts w:ascii="Arial Narrow" w:hAnsi="Arial Narrow" w:cs="Tahoma"/>
          <w:bCs/>
          <w:sz w:val="22"/>
          <w:szCs w:val="22"/>
        </w:rPr>
      </w:pPr>
      <w:r w:rsidRPr="00D91D5B">
        <w:rPr>
          <w:rFonts w:ascii="Arial Narrow" w:hAnsi="Arial Narrow" w:cs="Tahoma"/>
          <w:bCs/>
          <w:sz w:val="22"/>
          <w:szCs w:val="22"/>
        </w:rPr>
        <w:t>Desplegar los recursos suficientes y adecuados para el funcionamiento eficaz del Sistema Integral de Quejas y Denuncias.</w:t>
      </w:r>
    </w:p>
    <w:p w14:paraId="076C75BC" w14:textId="65B3CCC8" w:rsidR="00B21F9E" w:rsidRPr="00D91D5B" w:rsidRDefault="00B21F9E">
      <w:pPr>
        <w:pStyle w:val="Prrafodelista"/>
        <w:numPr>
          <w:ilvl w:val="1"/>
          <w:numId w:val="1"/>
        </w:numPr>
        <w:rPr>
          <w:rFonts w:ascii="Arial Narrow" w:hAnsi="Arial Narrow" w:cs="Tahoma"/>
          <w:bCs/>
          <w:sz w:val="22"/>
          <w:szCs w:val="22"/>
        </w:rPr>
      </w:pPr>
      <w:r w:rsidRPr="00D91D5B">
        <w:rPr>
          <w:rFonts w:ascii="Arial Narrow" w:hAnsi="Arial Narrow" w:cs="Tahoma"/>
          <w:bCs/>
          <w:sz w:val="22"/>
          <w:szCs w:val="22"/>
        </w:rPr>
        <w:t>Difundir a nivel interno y externo, lo relacionado con la implementación del Sistema Integral de Quejas y Denuncias.</w:t>
      </w:r>
    </w:p>
    <w:p w14:paraId="171D3A04" w14:textId="0719BB20" w:rsidR="00B21F9E" w:rsidRPr="00D91D5B" w:rsidRDefault="00B21F9E">
      <w:pPr>
        <w:pStyle w:val="Prrafodelista"/>
        <w:numPr>
          <w:ilvl w:val="1"/>
          <w:numId w:val="1"/>
        </w:numPr>
        <w:contextualSpacing/>
        <w:jc w:val="both"/>
        <w:rPr>
          <w:rFonts w:ascii="Arial Narrow" w:hAnsi="Arial Narrow" w:cs="Tahoma"/>
          <w:bCs/>
          <w:sz w:val="22"/>
          <w:szCs w:val="22"/>
        </w:rPr>
      </w:pPr>
      <w:r w:rsidRPr="00D91D5B">
        <w:rPr>
          <w:rFonts w:ascii="Arial Narrow" w:hAnsi="Arial Narrow" w:cs="Tahoma"/>
          <w:bCs/>
          <w:sz w:val="22"/>
          <w:szCs w:val="22"/>
        </w:rPr>
        <w:lastRenderedPageBreak/>
        <w:t>Promover y facilitar el desarrollo de programas y/o actividades de formación, inducción, reinducción dirigidos al personal civil, militar, uniformado, relacionada con las actividades de la gestión institucional que fomenten la aplicación y entendimiento del Sistema Integral de Quejas y Denuncias.</w:t>
      </w:r>
    </w:p>
    <w:p w14:paraId="53B62B57" w14:textId="221ECD30" w:rsidR="00B21F9E" w:rsidRPr="00D91D5B" w:rsidRDefault="00B21F9E">
      <w:pPr>
        <w:pStyle w:val="Prrafodelista"/>
        <w:numPr>
          <w:ilvl w:val="1"/>
          <w:numId w:val="1"/>
        </w:numPr>
        <w:rPr>
          <w:rFonts w:ascii="Arial Narrow" w:hAnsi="Arial Narrow" w:cs="Tahoma"/>
          <w:bCs/>
          <w:sz w:val="22"/>
          <w:szCs w:val="22"/>
        </w:rPr>
      </w:pPr>
      <w:r w:rsidRPr="00D91D5B">
        <w:rPr>
          <w:rFonts w:ascii="Arial Narrow" w:hAnsi="Arial Narrow" w:cs="Tahoma"/>
          <w:bCs/>
          <w:sz w:val="22"/>
          <w:szCs w:val="22"/>
        </w:rPr>
        <w:t>Entender, cumplir y aplicar el Sistema Integral de Quejas y Denuncias en lo que respecta a su rol.</w:t>
      </w:r>
    </w:p>
    <w:p w14:paraId="3E4B0011" w14:textId="74EE54F6" w:rsidR="00B21F9E" w:rsidRPr="00D91D5B" w:rsidRDefault="00B21F9E">
      <w:pPr>
        <w:pStyle w:val="Prrafodelista"/>
        <w:numPr>
          <w:ilvl w:val="1"/>
          <w:numId w:val="1"/>
        </w:numPr>
        <w:contextualSpacing/>
        <w:jc w:val="both"/>
        <w:rPr>
          <w:rFonts w:ascii="Arial Narrow" w:hAnsi="Arial Narrow" w:cs="Tahoma"/>
          <w:bCs/>
          <w:sz w:val="22"/>
          <w:szCs w:val="22"/>
        </w:rPr>
      </w:pPr>
      <w:r w:rsidRPr="00D91D5B">
        <w:rPr>
          <w:rFonts w:ascii="Arial Narrow" w:hAnsi="Arial Narrow" w:cs="Tahoma"/>
          <w:bCs/>
          <w:sz w:val="22"/>
          <w:szCs w:val="22"/>
        </w:rPr>
        <w:t xml:space="preserve">Impartir las instrucciones correspondientes para la implementación, mantenimiento y mejora continua del Sistema Integral de Quejas y Denuncias. </w:t>
      </w:r>
    </w:p>
    <w:p w14:paraId="55C9B9BF" w14:textId="5098F392" w:rsidR="00B21F9E" w:rsidRPr="00D91D5B" w:rsidRDefault="00B21F9E">
      <w:pPr>
        <w:pStyle w:val="Prrafodelista"/>
        <w:numPr>
          <w:ilvl w:val="1"/>
          <w:numId w:val="1"/>
        </w:numPr>
        <w:rPr>
          <w:rFonts w:ascii="Arial Narrow" w:hAnsi="Arial Narrow" w:cs="Tahoma"/>
          <w:bCs/>
          <w:sz w:val="22"/>
          <w:szCs w:val="22"/>
        </w:rPr>
      </w:pPr>
      <w:r w:rsidRPr="00D91D5B">
        <w:rPr>
          <w:rFonts w:ascii="Arial Narrow" w:hAnsi="Arial Narrow" w:cs="Tahoma"/>
          <w:bCs/>
          <w:sz w:val="22"/>
          <w:szCs w:val="22"/>
        </w:rPr>
        <w:t>Promocionar las iniciativas del Ministerio de Defensa Nacional, relacionadas con el Sistema Integral de Quejas y Denuncias.</w:t>
      </w:r>
    </w:p>
    <w:p w14:paraId="1F9D65D4" w14:textId="77777777" w:rsidR="00B21F9E" w:rsidRPr="00D91D5B" w:rsidRDefault="00B21F9E">
      <w:pPr>
        <w:pStyle w:val="Prrafodelista"/>
        <w:numPr>
          <w:ilvl w:val="1"/>
          <w:numId w:val="1"/>
        </w:numPr>
        <w:rPr>
          <w:rFonts w:ascii="Arial Narrow" w:hAnsi="Arial Narrow" w:cs="Tahoma"/>
          <w:bCs/>
          <w:sz w:val="22"/>
          <w:szCs w:val="22"/>
        </w:rPr>
      </w:pPr>
      <w:r w:rsidRPr="00D91D5B">
        <w:rPr>
          <w:rFonts w:ascii="Arial Narrow" w:hAnsi="Arial Narrow" w:cs="Tahoma"/>
          <w:bCs/>
          <w:sz w:val="22"/>
          <w:szCs w:val="22"/>
        </w:rPr>
        <w:t>Apoyar la participación en actividades que fomenten un comportamiento ético, íntegro del talento humano y el cumplimiento de las disposiciones legales de sus funciones.</w:t>
      </w:r>
    </w:p>
    <w:p w14:paraId="5E4E7167" w14:textId="39B2FE6A" w:rsidR="00B21F9E" w:rsidRPr="00D91D5B" w:rsidRDefault="00D91D5B">
      <w:pPr>
        <w:pStyle w:val="Prrafodelista"/>
        <w:numPr>
          <w:ilvl w:val="1"/>
          <w:numId w:val="1"/>
        </w:numPr>
        <w:contextualSpacing/>
        <w:jc w:val="both"/>
        <w:rPr>
          <w:rFonts w:ascii="Arial Narrow" w:hAnsi="Arial Narrow" w:cs="Tahoma"/>
          <w:bCs/>
          <w:sz w:val="22"/>
          <w:szCs w:val="22"/>
        </w:rPr>
      </w:pPr>
      <w:r w:rsidRPr="00D91D5B">
        <w:rPr>
          <w:rFonts w:ascii="Arial Narrow" w:hAnsi="Arial Narrow" w:cs="Tahoma"/>
          <w:bCs/>
          <w:sz w:val="22"/>
          <w:szCs w:val="22"/>
        </w:rPr>
        <w:t xml:space="preserve">Impartir instrucciones para el diseño de piezas gráficas, contenido audiovisual para llevar a cabo la comunicación continua de la implementación del Sistema Integral de Quejas y Denuncias. </w:t>
      </w:r>
    </w:p>
    <w:p w14:paraId="5747672B" w14:textId="6C693081" w:rsidR="00B21F9E" w:rsidRPr="00D91D5B" w:rsidRDefault="00D91D5B">
      <w:pPr>
        <w:pStyle w:val="Prrafodelista"/>
        <w:numPr>
          <w:ilvl w:val="1"/>
          <w:numId w:val="1"/>
        </w:numPr>
        <w:contextualSpacing/>
        <w:jc w:val="both"/>
        <w:rPr>
          <w:rFonts w:ascii="Arial Narrow" w:hAnsi="Arial Narrow" w:cs="Tahoma"/>
          <w:bCs/>
          <w:sz w:val="22"/>
          <w:szCs w:val="22"/>
        </w:rPr>
      </w:pPr>
      <w:r>
        <w:rPr>
          <w:rFonts w:ascii="Arial Narrow" w:hAnsi="Arial Narrow" w:cs="Tahoma"/>
          <w:bCs/>
          <w:sz w:val="22"/>
          <w:szCs w:val="22"/>
        </w:rPr>
        <w:t xml:space="preserve">Participar en el Comité de Análisis de Quejas y Denuncias cuando la secretaría técnica realice la convocatoria. </w:t>
      </w:r>
    </w:p>
    <w:p w14:paraId="626EF224" w14:textId="395AE834" w:rsidR="00B21F9E" w:rsidRPr="00D91D5B" w:rsidRDefault="00D91D5B">
      <w:pPr>
        <w:pStyle w:val="Prrafodelista"/>
        <w:numPr>
          <w:ilvl w:val="1"/>
          <w:numId w:val="1"/>
        </w:numPr>
        <w:contextualSpacing/>
        <w:jc w:val="both"/>
        <w:rPr>
          <w:rFonts w:ascii="Arial Narrow" w:hAnsi="Arial Narrow" w:cs="Tahoma"/>
          <w:bCs/>
          <w:sz w:val="22"/>
          <w:szCs w:val="22"/>
        </w:rPr>
      </w:pPr>
      <w:r w:rsidRPr="00D91D5B">
        <w:rPr>
          <w:rFonts w:ascii="Arial Narrow" w:hAnsi="Arial Narrow" w:cs="Tahoma"/>
          <w:bCs/>
          <w:sz w:val="22"/>
          <w:szCs w:val="22"/>
        </w:rPr>
        <w:t xml:space="preserve">Supervisar la implementación del Sistema Integral de Quejas y Denuncias y la correcta gestión de las quejas y denuncias interpuestas por la ciudadanía. </w:t>
      </w:r>
    </w:p>
    <w:p w14:paraId="4082AF96" w14:textId="77777777" w:rsidR="00394302" w:rsidRPr="00B21F9E" w:rsidRDefault="00394302" w:rsidP="00394302">
      <w:pPr>
        <w:contextualSpacing/>
        <w:jc w:val="both"/>
        <w:rPr>
          <w:rFonts w:ascii="Arial Narrow" w:hAnsi="Arial Narrow" w:cs="Tahoma"/>
          <w:b/>
        </w:rPr>
      </w:pPr>
    </w:p>
    <w:p w14:paraId="6CA76E70" w14:textId="05A0E9BF" w:rsidR="00347B02" w:rsidRPr="00B21F9E" w:rsidRDefault="00394302">
      <w:pPr>
        <w:pStyle w:val="Prrafodelista"/>
        <w:numPr>
          <w:ilvl w:val="0"/>
          <w:numId w:val="4"/>
        </w:numPr>
        <w:spacing w:line="259" w:lineRule="auto"/>
        <w:contextualSpacing/>
        <w:jc w:val="both"/>
        <w:rPr>
          <w:rFonts w:ascii="Arial Narrow" w:eastAsia="Arial" w:hAnsi="Arial Narrow" w:cs="Arial"/>
          <w:color w:val="000000" w:themeColor="text1"/>
          <w:sz w:val="22"/>
          <w:szCs w:val="22"/>
        </w:rPr>
      </w:pPr>
      <w:r w:rsidRPr="00B21F9E">
        <w:rPr>
          <w:rFonts w:ascii="Arial Narrow" w:eastAsia="Arial" w:hAnsi="Arial Narrow" w:cs="Arial"/>
          <w:b/>
          <w:bCs/>
          <w:color w:val="000000" w:themeColor="text1"/>
          <w:sz w:val="22"/>
          <w:szCs w:val="22"/>
        </w:rPr>
        <w:t xml:space="preserve">Instrucciones Generales de Coordinación </w:t>
      </w:r>
    </w:p>
    <w:p w14:paraId="6E44AFC0" w14:textId="77777777" w:rsidR="00347B02" w:rsidRPr="00B21F9E" w:rsidRDefault="00347B02" w:rsidP="00394302">
      <w:pPr>
        <w:pStyle w:val="Prrafodelista"/>
        <w:ind w:left="0"/>
        <w:jc w:val="both"/>
        <w:rPr>
          <w:rFonts w:ascii="Arial Narrow" w:eastAsia="Arial" w:hAnsi="Arial Narrow" w:cs="Arial"/>
          <w:color w:val="000000" w:themeColor="text1"/>
          <w:sz w:val="22"/>
          <w:szCs w:val="22"/>
        </w:rPr>
      </w:pPr>
    </w:p>
    <w:p w14:paraId="5C175CB3" w14:textId="70E87D38" w:rsidR="00347B02" w:rsidRDefault="00347B02" w:rsidP="00394302">
      <w:pPr>
        <w:pStyle w:val="Prrafodelista"/>
        <w:spacing w:after="160" w:line="259" w:lineRule="auto"/>
        <w:ind w:left="0"/>
        <w:contextualSpacing/>
        <w:jc w:val="both"/>
        <w:rPr>
          <w:rFonts w:ascii="Arial Narrow" w:eastAsia="Arial" w:hAnsi="Arial Narrow" w:cs="Arial"/>
          <w:color w:val="000000" w:themeColor="text1"/>
          <w:sz w:val="22"/>
          <w:szCs w:val="22"/>
        </w:rPr>
      </w:pPr>
      <w:r w:rsidRPr="00B21F9E">
        <w:rPr>
          <w:rFonts w:ascii="Arial Narrow" w:eastAsia="Arial" w:hAnsi="Arial Narrow" w:cs="Arial"/>
          <w:color w:val="000000" w:themeColor="text1"/>
          <w:sz w:val="22"/>
          <w:szCs w:val="22"/>
        </w:rPr>
        <w:t>Teniendo en cuenta que el Ministerio de Defensa Nacional hace parte del sector central de la administración pública nacional y es la máxima autoridad en materia de Defensa, Seguridad y asuntos militares de la República de Colombia, se requiere que las directrices impartidas en esta Directiva en cuanto a la asignación de responsabilidades y roles sean implementadas de manera articulada y coordinada por los responsables, con la finalidad de asegurar la implementación, mantenimiento y mejora de</w:t>
      </w:r>
      <w:r w:rsidR="00D91D5B">
        <w:rPr>
          <w:rFonts w:ascii="Arial Narrow" w:eastAsia="Arial" w:hAnsi="Arial Narrow" w:cs="Arial"/>
          <w:color w:val="000000" w:themeColor="text1"/>
          <w:sz w:val="22"/>
          <w:szCs w:val="22"/>
        </w:rPr>
        <w:t>l Sistema Integral de Quejas y Denuncias.</w:t>
      </w:r>
    </w:p>
    <w:p w14:paraId="4E56A291" w14:textId="77777777" w:rsidR="00347B02" w:rsidRPr="00B21F9E" w:rsidRDefault="00347B02" w:rsidP="00394302">
      <w:pPr>
        <w:contextualSpacing/>
        <w:jc w:val="both"/>
        <w:rPr>
          <w:rFonts w:ascii="Arial Narrow" w:hAnsi="Arial Narrow" w:cs="Tahoma"/>
          <w:b/>
        </w:rPr>
      </w:pPr>
    </w:p>
    <w:p w14:paraId="4A9AA770" w14:textId="68D885CC" w:rsidR="00347B02" w:rsidRPr="00B21F9E" w:rsidRDefault="00347B02">
      <w:pPr>
        <w:pStyle w:val="Prrafodelista"/>
        <w:numPr>
          <w:ilvl w:val="0"/>
          <w:numId w:val="2"/>
        </w:numPr>
        <w:contextualSpacing/>
        <w:jc w:val="both"/>
        <w:rPr>
          <w:rFonts w:ascii="Arial Narrow" w:eastAsia="Arial" w:hAnsi="Arial Narrow" w:cs="Arial"/>
          <w:b/>
          <w:bCs/>
          <w:color w:val="000000" w:themeColor="text1"/>
          <w:sz w:val="22"/>
          <w:szCs w:val="22"/>
        </w:rPr>
      </w:pPr>
      <w:r w:rsidRPr="00B21F9E">
        <w:rPr>
          <w:rFonts w:ascii="Arial Narrow" w:eastAsia="Arial" w:hAnsi="Arial Narrow" w:cs="Arial"/>
          <w:b/>
          <w:bCs/>
          <w:color w:val="000000" w:themeColor="text1"/>
          <w:sz w:val="22"/>
          <w:szCs w:val="22"/>
        </w:rPr>
        <w:t>DISPOSICIONES ADMINISTRATIVAS</w:t>
      </w:r>
    </w:p>
    <w:p w14:paraId="2A165C10" w14:textId="77777777" w:rsidR="00347B02" w:rsidRPr="00B21F9E" w:rsidRDefault="00347B02" w:rsidP="00394302">
      <w:pPr>
        <w:pStyle w:val="Prrafodelista"/>
        <w:jc w:val="both"/>
        <w:rPr>
          <w:rFonts w:ascii="Arial Narrow" w:eastAsia="Arial" w:hAnsi="Arial Narrow" w:cs="Arial"/>
          <w:b/>
          <w:bCs/>
          <w:color w:val="000000" w:themeColor="text1"/>
          <w:sz w:val="22"/>
          <w:szCs w:val="22"/>
        </w:rPr>
      </w:pPr>
    </w:p>
    <w:p w14:paraId="64A955A8" w14:textId="2218BEDD" w:rsidR="00347B02" w:rsidRPr="00B21F9E" w:rsidRDefault="00394302" w:rsidP="00394302">
      <w:pPr>
        <w:jc w:val="both"/>
        <w:rPr>
          <w:rFonts w:ascii="Arial Narrow" w:eastAsia="Arial" w:hAnsi="Arial Narrow" w:cs="Arial"/>
          <w:color w:val="000000" w:themeColor="text1"/>
        </w:rPr>
      </w:pPr>
      <w:r w:rsidRPr="00B21F9E">
        <w:rPr>
          <w:rFonts w:ascii="Arial Narrow" w:eastAsia="Arial" w:hAnsi="Arial Narrow" w:cs="Arial"/>
          <w:b/>
          <w:bCs/>
          <w:color w:val="000000" w:themeColor="text1"/>
        </w:rPr>
        <w:t>4.1</w:t>
      </w:r>
      <w:r w:rsidRPr="00B21F9E">
        <w:rPr>
          <w:rFonts w:ascii="Arial Narrow" w:eastAsia="Arial" w:hAnsi="Arial Narrow" w:cs="Arial"/>
          <w:color w:val="000000" w:themeColor="text1"/>
        </w:rPr>
        <w:t xml:space="preserve"> Delegados del despacho, así como </w:t>
      </w:r>
      <w:r w:rsidR="00134BA9" w:rsidRPr="00B21F9E">
        <w:rPr>
          <w:rFonts w:ascii="Arial Narrow" w:eastAsia="Arial" w:hAnsi="Arial Narrow" w:cs="Arial"/>
          <w:color w:val="000000" w:themeColor="text1"/>
        </w:rPr>
        <w:t>l</w:t>
      </w:r>
      <w:r w:rsidR="00347B02" w:rsidRPr="00B21F9E">
        <w:rPr>
          <w:rFonts w:ascii="Arial Narrow" w:eastAsia="Arial" w:hAnsi="Arial Narrow" w:cs="Arial"/>
          <w:color w:val="000000" w:themeColor="text1"/>
        </w:rPr>
        <w:t>a Oficina de Relación con el Ciudadano del Ministerio de Defensa Nacional, liderará</w:t>
      </w:r>
      <w:r w:rsidR="00D91D5B">
        <w:rPr>
          <w:rFonts w:ascii="Arial Narrow" w:eastAsia="Arial" w:hAnsi="Arial Narrow" w:cs="Arial"/>
          <w:color w:val="000000" w:themeColor="text1"/>
        </w:rPr>
        <w:t>n</w:t>
      </w:r>
      <w:r w:rsidR="00347B02" w:rsidRPr="00B21F9E">
        <w:rPr>
          <w:rFonts w:ascii="Arial Narrow" w:eastAsia="Arial" w:hAnsi="Arial Narrow" w:cs="Arial"/>
          <w:color w:val="000000" w:themeColor="text1"/>
        </w:rPr>
        <w:t xml:space="preserve"> la implementación de la presente Directiva permanente</w:t>
      </w:r>
      <w:r w:rsidR="00134BA9" w:rsidRPr="00B21F9E">
        <w:rPr>
          <w:rFonts w:ascii="Arial Narrow" w:eastAsia="Arial" w:hAnsi="Arial Narrow" w:cs="Arial"/>
          <w:color w:val="000000" w:themeColor="text1"/>
        </w:rPr>
        <w:t xml:space="preserve"> </w:t>
      </w:r>
      <w:r w:rsidR="00347B02" w:rsidRPr="00B21F9E">
        <w:rPr>
          <w:rFonts w:ascii="Arial Narrow" w:eastAsia="Arial" w:hAnsi="Arial Narrow" w:cs="Arial"/>
          <w:color w:val="000000" w:themeColor="text1"/>
        </w:rPr>
        <w:t xml:space="preserve">incluyendo la identificación de iniciativas que requieran de presupuesto adicional para la implementación </w:t>
      </w:r>
      <w:r w:rsidR="00134BA9" w:rsidRPr="00B21F9E">
        <w:rPr>
          <w:rFonts w:ascii="Arial Narrow" w:eastAsia="Arial" w:hAnsi="Arial Narrow" w:cs="Arial"/>
          <w:color w:val="000000" w:themeColor="text1"/>
        </w:rPr>
        <w:t xml:space="preserve">del Sistema Integral de Quejas y Denuncias. </w:t>
      </w:r>
    </w:p>
    <w:p w14:paraId="4F47FE93" w14:textId="179505E1" w:rsidR="00347B02" w:rsidRPr="00B21F9E" w:rsidRDefault="00394302" w:rsidP="00394302">
      <w:pPr>
        <w:jc w:val="both"/>
        <w:rPr>
          <w:rFonts w:ascii="Arial Narrow" w:hAnsi="Arial Narrow" w:cs="Arial"/>
          <w:color w:val="000000" w:themeColor="text1"/>
        </w:rPr>
      </w:pPr>
      <w:r w:rsidRPr="00B21F9E">
        <w:rPr>
          <w:rFonts w:ascii="Arial Narrow" w:hAnsi="Arial Narrow" w:cs="Arial"/>
          <w:b/>
          <w:bCs/>
          <w:color w:val="000000" w:themeColor="text1"/>
        </w:rPr>
        <w:t>4.2</w:t>
      </w:r>
      <w:r w:rsidRPr="00B21F9E">
        <w:rPr>
          <w:rFonts w:ascii="Arial Narrow" w:hAnsi="Arial Narrow" w:cs="Arial"/>
          <w:color w:val="000000" w:themeColor="text1"/>
        </w:rPr>
        <w:t xml:space="preserve"> </w:t>
      </w:r>
      <w:r w:rsidR="00347B02" w:rsidRPr="00B21F9E">
        <w:rPr>
          <w:rFonts w:ascii="Arial Narrow" w:hAnsi="Arial Narrow" w:cs="Arial"/>
          <w:color w:val="000000" w:themeColor="text1"/>
        </w:rPr>
        <w:t xml:space="preserve">El Ministerio de Defensa Nacional asegura la protección de la identidad de los denunciantes o quejosos, y en general del deber de garantía de la denuncia para los </w:t>
      </w:r>
      <w:r w:rsidR="00134BA9" w:rsidRPr="00B21F9E">
        <w:rPr>
          <w:rFonts w:ascii="Arial Narrow" w:hAnsi="Arial Narrow" w:cs="Arial"/>
          <w:color w:val="000000" w:themeColor="text1"/>
        </w:rPr>
        <w:t xml:space="preserve">servidores </w:t>
      </w:r>
      <w:r w:rsidR="00347B02" w:rsidRPr="00B21F9E">
        <w:rPr>
          <w:rFonts w:ascii="Arial Narrow" w:hAnsi="Arial Narrow" w:cs="Arial"/>
          <w:color w:val="000000" w:themeColor="text1"/>
        </w:rPr>
        <w:t>públicos.</w:t>
      </w:r>
    </w:p>
    <w:p w14:paraId="12CD3B71" w14:textId="77777777" w:rsidR="00F119B9" w:rsidRPr="00B21F9E" w:rsidRDefault="00F119B9" w:rsidP="00F119B9">
      <w:pPr>
        <w:jc w:val="both"/>
        <w:rPr>
          <w:rFonts w:ascii="Arial Narrow" w:hAnsi="Arial Narrow" w:cs="Arial"/>
          <w:color w:val="000000" w:themeColor="text1"/>
        </w:rPr>
      </w:pPr>
    </w:p>
    <w:p w14:paraId="74123D8F" w14:textId="77777777" w:rsidR="00347B02" w:rsidRPr="00B21F9E" w:rsidRDefault="00347B02" w:rsidP="00394302">
      <w:pPr>
        <w:spacing w:after="0"/>
        <w:jc w:val="center"/>
        <w:rPr>
          <w:rFonts w:ascii="Arial Narrow" w:eastAsia="Arial" w:hAnsi="Arial Narrow" w:cs="Arial"/>
          <w:b/>
          <w:bCs/>
          <w:color w:val="000000" w:themeColor="text1"/>
        </w:rPr>
      </w:pPr>
      <w:r w:rsidRPr="00B21F9E">
        <w:rPr>
          <w:rFonts w:ascii="Arial Narrow" w:eastAsia="Arial" w:hAnsi="Arial Narrow" w:cs="Arial"/>
          <w:b/>
          <w:bCs/>
          <w:color w:val="000000" w:themeColor="text1"/>
        </w:rPr>
        <w:t>IVÁN VELÁSQUEZ GÓMEZ</w:t>
      </w:r>
    </w:p>
    <w:p w14:paraId="7FF866D2" w14:textId="497BAA60" w:rsidR="00347B02" w:rsidRPr="00F119B9" w:rsidRDefault="00347B02" w:rsidP="00F119B9">
      <w:pPr>
        <w:spacing w:after="0"/>
        <w:jc w:val="center"/>
        <w:rPr>
          <w:rFonts w:ascii="Arial Narrow" w:eastAsia="Arial" w:hAnsi="Arial Narrow" w:cs="Arial"/>
          <w:color w:val="000000" w:themeColor="text1"/>
        </w:rPr>
      </w:pPr>
      <w:r w:rsidRPr="00B21F9E">
        <w:rPr>
          <w:rFonts w:ascii="Arial Narrow" w:eastAsia="Arial" w:hAnsi="Arial Narrow" w:cs="Arial"/>
          <w:color w:val="000000" w:themeColor="text1"/>
        </w:rPr>
        <w:t>Ministro de Defensa Naciona</w:t>
      </w:r>
      <w:r w:rsidR="00F119B9">
        <w:rPr>
          <w:rFonts w:ascii="Arial Narrow" w:eastAsia="Arial" w:hAnsi="Arial Narrow" w:cs="Arial"/>
          <w:color w:val="000000" w:themeColor="text1"/>
        </w:rPr>
        <w:t>l</w:t>
      </w:r>
    </w:p>
    <w:p w14:paraId="37D10615" w14:textId="77777777" w:rsidR="00347B02" w:rsidRPr="00B21F9E" w:rsidRDefault="00347B02" w:rsidP="00F119B9">
      <w:pPr>
        <w:spacing w:after="0"/>
        <w:jc w:val="center"/>
        <w:rPr>
          <w:rStyle w:val="CharacterStyle1"/>
          <w:rFonts w:ascii="Arial Narrow" w:eastAsia="Arial" w:hAnsi="Arial Narrow" w:cs="Arial"/>
          <w:color w:val="000000" w:themeColor="text1"/>
        </w:rPr>
      </w:pPr>
    </w:p>
    <w:p w14:paraId="68E333FC" w14:textId="77777777" w:rsidR="00347B02" w:rsidRPr="00B21F9E" w:rsidRDefault="00347B02" w:rsidP="00F119B9">
      <w:pPr>
        <w:pStyle w:val="Sinespaciado"/>
        <w:rPr>
          <w:rStyle w:val="CharacterStyle1"/>
          <w:rFonts w:ascii="Arial Narrow" w:hAnsi="Arial Narrow" w:cs="Arial"/>
          <w:color w:val="000000" w:themeColor="text1"/>
          <w:sz w:val="16"/>
          <w:szCs w:val="16"/>
        </w:rPr>
      </w:pPr>
      <w:r w:rsidRPr="00B21F9E">
        <w:rPr>
          <w:rStyle w:val="CharacterStyle1"/>
          <w:rFonts w:ascii="Arial Narrow" w:hAnsi="Arial Narrow" w:cs="Arial"/>
          <w:b/>
          <w:bCs/>
          <w:color w:val="000000" w:themeColor="text1"/>
          <w:sz w:val="16"/>
          <w:szCs w:val="16"/>
        </w:rPr>
        <w:t>VoBo.:</w:t>
      </w:r>
      <w:r w:rsidRPr="00B21F9E">
        <w:rPr>
          <w:rStyle w:val="CharacterStyle1"/>
          <w:rFonts w:ascii="Arial Narrow" w:hAnsi="Arial Narrow" w:cs="Arial"/>
          <w:color w:val="000000" w:themeColor="text1"/>
          <w:sz w:val="16"/>
          <w:szCs w:val="16"/>
        </w:rPr>
        <w:t xml:space="preserve"> Secretaría General </w:t>
      </w:r>
    </w:p>
    <w:p w14:paraId="6F4E3B03" w14:textId="77777777" w:rsidR="00347B02" w:rsidRPr="00B21F9E" w:rsidRDefault="00347B02" w:rsidP="00F119B9">
      <w:pPr>
        <w:pStyle w:val="Sinespaciado"/>
        <w:rPr>
          <w:rStyle w:val="CharacterStyle1"/>
          <w:rFonts w:ascii="Arial Narrow" w:hAnsi="Arial Narrow" w:cs="Arial"/>
          <w:color w:val="000000" w:themeColor="text1"/>
          <w:sz w:val="16"/>
          <w:szCs w:val="16"/>
        </w:rPr>
      </w:pPr>
    </w:p>
    <w:p w14:paraId="273AD495" w14:textId="77777777" w:rsidR="00347B02" w:rsidRPr="00B21F9E" w:rsidRDefault="00347B02" w:rsidP="00F119B9">
      <w:pPr>
        <w:pStyle w:val="Sinespaciado"/>
        <w:rPr>
          <w:rStyle w:val="CharacterStyle1"/>
          <w:rFonts w:ascii="Arial Narrow" w:hAnsi="Arial Narrow" w:cs="Arial"/>
          <w:color w:val="000000" w:themeColor="text1"/>
          <w:sz w:val="16"/>
          <w:szCs w:val="16"/>
        </w:rPr>
      </w:pPr>
      <w:r w:rsidRPr="00B21F9E">
        <w:rPr>
          <w:rStyle w:val="CharacterStyle1"/>
          <w:rFonts w:ascii="Arial Narrow" w:hAnsi="Arial Narrow" w:cs="Arial"/>
          <w:b/>
          <w:bCs/>
          <w:color w:val="000000" w:themeColor="text1"/>
          <w:sz w:val="16"/>
          <w:szCs w:val="16"/>
        </w:rPr>
        <w:t>VoBo.:</w:t>
      </w:r>
      <w:r w:rsidRPr="00B21F9E">
        <w:rPr>
          <w:rStyle w:val="CharacterStyle1"/>
          <w:rFonts w:ascii="Arial Narrow" w:hAnsi="Arial Narrow" w:cs="Arial"/>
          <w:color w:val="000000" w:themeColor="text1"/>
          <w:sz w:val="16"/>
          <w:szCs w:val="16"/>
        </w:rPr>
        <w:t xml:space="preserve"> Dirección de Asuntos Legales</w:t>
      </w:r>
    </w:p>
    <w:p w14:paraId="16FA2096" w14:textId="77777777" w:rsidR="00347B02" w:rsidRPr="00B21F9E" w:rsidRDefault="00347B02" w:rsidP="00F119B9">
      <w:pPr>
        <w:pStyle w:val="Sinespaciado"/>
        <w:rPr>
          <w:rStyle w:val="CharacterStyle1"/>
          <w:rFonts w:ascii="Arial Narrow" w:hAnsi="Arial Narrow" w:cs="Arial"/>
          <w:bCs/>
          <w:color w:val="000000" w:themeColor="text1"/>
          <w:sz w:val="16"/>
          <w:szCs w:val="16"/>
        </w:rPr>
      </w:pPr>
    </w:p>
    <w:p w14:paraId="14C0E6C6" w14:textId="36FB4E78" w:rsidR="00347B02" w:rsidRPr="00B21F9E" w:rsidRDefault="00347B02" w:rsidP="00F119B9">
      <w:pPr>
        <w:pStyle w:val="Sinespaciado"/>
        <w:rPr>
          <w:rStyle w:val="CharacterStyle1"/>
          <w:rFonts w:ascii="Arial Narrow" w:hAnsi="Arial Narrow" w:cs="Arial"/>
          <w:color w:val="000000" w:themeColor="text1"/>
          <w:sz w:val="16"/>
          <w:szCs w:val="16"/>
        </w:rPr>
      </w:pPr>
      <w:r w:rsidRPr="00B21F9E">
        <w:rPr>
          <w:rStyle w:val="CharacterStyle1"/>
          <w:rFonts w:ascii="Arial Narrow" w:hAnsi="Arial Narrow" w:cs="Arial"/>
          <w:b/>
          <w:color w:val="000000" w:themeColor="text1"/>
          <w:sz w:val="16"/>
          <w:szCs w:val="16"/>
        </w:rPr>
        <w:t>VoBo.:</w:t>
      </w:r>
      <w:r w:rsidRPr="00B21F9E">
        <w:rPr>
          <w:rStyle w:val="CharacterStyle1"/>
          <w:rFonts w:ascii="Arial Narrow" w:hAnsi="Arial Narrow" w:cs="Arial"/>
          <w:bCs/>
          <w:color w:val="000000" w:themeColor="text1"/>
          <w:sz w:val="16"/>
          <w:szCs w:val="16"/>
        </w:rPr>
        <w:t xml:space="preserve"> </w:t>
      </w:r>
      <w:r w:rsidRPr="00B21F9E">
        <w:rPr>
          <w:rStyle w:val="CharacterStyle1"/>
          <w:rFonts w:ascii="Arial Narrow" w:hAnsi="Arial Narrow" w:cs="Arial"/>
          <w:color w:val="000000" w:themeColor="text1"/>
          <w:sz w:val="16"/>
          <w:szCs w:val="16"/>
        </w:rPr>
        <w:t xml:space="preserve">Alexandra Paola González Zapata </w:t>
      </w:r>
    </w:p>
    <w:p w14:paraId="4761E9F5" w14:textId="77777777" w:rsidR="00347B02" w:rsidRPr="00B21F9E" w:rsidRDefault="00347B02" w:rsidP="00F119B9">
      <w:pPr>
        <w:pStyle w:val="Sinespaciado"/>
        <w:rPr>
          <w:rStyle w:val="CharacterStyle1"/>
          <w:rFonts w:ascii="Arial Narrow" w:hAnsi="Arial Narrow" w:cs="Arial"/>
          <w:color w:val="000000" w:themeColor="text1"/>
          <w:sz w:val="16"/>
          <w:szCs w:val="16"/>
        </w:rPr>
      </w:pPr>
      <w:r w:rsidRPr="00B21F9E">
        <w:rPr>
          <w:rStyle w:val="CharacterStyle1"/>
          <w:rFonts w:ascii="Arial Narrow" w:hAnsi="Arial Narrow" w:cs="Arial"/>
          <w:color w:val="000000" w:themeColor="text1"/>
          <w:sz w:val="16"/>
          <w:szCs w:val="16"/>
        </w:rPr>
        <w:t>Secretaria de Gabinete MDN – Líder Dimensión Información y Comunicación</w:t>
      </w:r>
    </w:p>
    <w:p w14:paraId="22327F68" w14:textId="77777777" w:rsidR="00134BA9" w:rsidRPr="00B21F9E" w:rsidRDefault="00134BA9" w:rsidP="00F119B9">
      <w:pPr>
        <w:pStyle w:val="Sinespaciado"/>
        <w:rPr>
          <w:rStyle w:val="CharacterStyle1"/>
          <w:rFonts w:ascii="Arial Narrow" w:hAnsi="Arial Narrow" w:cs="Arial"/>
          <w:color w:val="000000" w:themeColor="text1"/>
          <w:sz w:val="16"/>
          <w:szCs w:val="16"/>
        </w:rPr>
      </w:pPr>
    </w:p>
    <w:p w14:paraId="0A344ACC" w14:textId="07081314" w:rsidR="00134BA9" w:rsidRPr="00B21F9E" w:rsidRDefault="00134BA9" w:rsidP="00F119B9">
      <w:pPr>
        <w:pStyle w:val="Sinespaciado"/>
        <w:rPr>
          <w:rStyle w:val="CharacterStyle1"/>
          <w:rFonts w:ascii="Arial Narrow" w:hAnsi="Arial Narrow" w:cs="Arial"/>
          <w:color w:val="000000" w:themeColor="text1"/>
          <w:sz w:val="16"/>
          <w:szCs w:val="16"/>
        </w:rPr>
      </w:pPr>
      <w:r w:rsidRPr="00B21F9E">
        <w:rPr>
          <w:rStyle w:val="CharacterStyle1"/>
          <w:rFonts w:ascii="Arial Narrow" w:hAnsi="Arial Narrow" w:cs="Arial"/>
          <w:b/>
          <w:bCs/>
          <w:color w:val="000000" w:themeColor="text1"/>
          <w:sz w:val="16"/>
          <w:szCs w:val="16"/>
        </w:rPr>
        <w:t>Revisó:</w:t>
      </w:r>
      <w:r w:rsidRPr="00B21F9E">
        <w:rPr>
          <w:rStyle w:val="CharacterStyle1"/>
          <w:rFonts w:ascii="Arial Narrow" w:hAnsi="Arial Narrow" w:cs="Arial"/>
          <w:color w:val="000000" w:themeColor="text1"/>
          <w:sz w:val="16"/>
          <w:szCs w:val="16"/>
        </w:rPr>
        <w:t xml:space="preserve"> Nataly Andrea Méndez Briñez </w:t>
      </w:r>
    </w:p>
    <w:p w14:paraId="6F5BA086" w14:textId="6EC79072" w:rsidR="00134BA9" w:rsidRPr="00B21F9E" w:rsidRDefault="00134BA9" w:rsidP="00F119B9">
      <w:pPr>
        <w:pStyle w:val="Sinespaciado"/>
        <w:rPr>
          <w:rStyle w:val="CharacterStyle1"/>
          <w:rFonts w:ascii="Arial Narrow" w:hAnsi="Arial Narrow" w:cs="Arial"/>
          <w:color w:val="000000" w:themeColor="text1"/>
          <w:sz w:val="16"/>
          <w:szCs w:val="16"/>
        </w:rPr>
      </w:pPr>
      <w:r w:rsidRPr="00B21F9E">
        <w:rPr>
          <w:rStyle w:val="CharacterStyle1"/>
          <w:rFonts w:ascii="Arial Narrow" w:hAnsi="Arial Narrow" w:cs="Arial"/>
          <w:color w:val="000000" w:themeColor="text1"/>
          <w:sz w:val="16"/>
          <w:szCs w:val="16"/>
        </w:rPr>
        <w:t xml:space="preserve">Directora Sectorial de Bienestar y Salud </w:t>
      </w:r>
    </w:p>
    <w:p w14:paraId="2A8C8307" w14:textId="77777777" w:rsidR="00134BA9" w:rsidRPr="00B21F9E" w:rsidRDefault="00134BA9" w:rsidP="00F119B9">
      <w:pPr>
        <w:pStyle w:val="Sinespaciado"/>
        <w:rPr>
          <w:rStyle w:val="CharacterStyle1"/>
          <w:rFonts w:ascii="Arial Narrow" w:hAnsi="Arial Narrow" w:cs="Arial"/>
          <w:color w:val="000000" w:themeColor="text1"/>
          <w:sz w:val="16"/>
          <w:szCs w:val="16"/>
        </w:rPr>
      </w:pPr>
    </w:p>
    <w:p w14:paraId="608133D8" w14:textId="608DC718" w:rsidR="00134BA9" w:rsidRPr="00B21F9E" w:rsidRDefault="00134BA9" w:rsidP="00F119B9">
      <w:pPr>
        <w:pStyle w:val="Sinespaciado"/>
        <w:rPr>
          <w:rStyle w:val="CharacterStyle1"/>
          <w:rFonts w:ascii="Arial Narrow" w:hAnsi="Arial Narrow" w:cs="Arial"/>
          <w:color w:val="000000" w:themeColor="text1"/>
          <w:sz w:val="16"/>
          <w:szCs w:val="16"/>
        </w:rPr>
      </w:pPr>
      <w:r w:rsidRPr="00B21F9E">
        <w:rPr>
          <w:rStyle w:val="CharacterStyle1"/>
          <w:rFonts w:ascii="Arial Narrow" w:hAnsi="Arial Narrow" w:cs="Arial"/>
          <w:color w:val="000000" w:themeColor="text1"/>
          <w:sz w:val="16"/>
          <w:szCs w:val="16"/>
        </w:rPr>
        <w:t xml:space="preserve">Yasira Sirley Perea Moreno </w:t>
      </w:r>
    </w:p>
    <w:p w14:paraId="55C262EE" w14:textId="7318CF41" w:rsidR="00134BA9" w:rsidRPr="00B21F9E" w:rsidRDefault="00134BA9" w:rsidP="00F119B9">
      <w:pPr>
        <w:pStyle w:val="Sinespaciado"/>
        <w:rPr>
          <w:rStyle w:val="CharacterStyle1"/>
          <w:rFonts w:ascii="Arial Narrow" w:hAnsi="Arial Narrow" w:cs="Arial"/>
          <w:color w:val="000000" w:themeColor="text1"/>
          <w:sz w:val="16"/>
          <w:szCs w:val="16"/>
        </w:rPr>
      </w:pPr>
      <w:r w:rsidRPr="00B21F9E">
        <w:rPr>
          <w:rStyle w:val="CharacterStyle1"/>
          <w:rFonts w:ascii="Arial Narrow" w:hAnsi="Arial Narrow" w:cs="Arial"/>
          <w:color w:val="000000" w:themeColor="text1"/>
          <w:sz w:val="16"/>
          <w:szCs w:val="16"/>
        </w:rPr>
        <w:t>Jefe Oficina de Relación con el Ciudadano (E)</w:t>
      </w:r>
    </w:p>
    <w:p w14:paraId="207EA8BF" w14:textId="77777777" w:rsidR="00134BA9" w:rsidRPr="00B21F9E" w:rsidRDefault="00134BA9" w:rsidP="00F119B9">
      <w:pPr>
        <w:pStyle w:val="Sinespaciado"/>
        <w:rPr>
          <w:rStyle w:val="CharacterStyle1"/>
          <w:rFonts w:ascii="Arial Narrow" w:hAnsi="Arial Narrow" w:cs="Arial"/>
          <w:color w:val="000000" w:themeColor="text1"/>
          <w:sz w:val="16"/>
          <w:szCs w:val="16"/>
        </w:rPr>
      </w:pPr>
    </w:p>
    <w:p w14:paraId="05EEB490" w14:textId="6BF62252" w:rsidR="00347B02" w:rsidRPr="00B21F9E" w:rsidRDefault="00134BA9" w:rsidP="00F119B9">
      <w:pPr>
        <w:pStyle w:val="Sinespaciado"/>
        <w:rPr>
          <w:rStyle w:val="CharacterStyle1"/>
          <w:rFonts w:ascii="Arial Narrow" w:hAnsi="Arial Narrow" w:cs="Arial"/>
          <w:color w:val="000000" w:themeColor="text1"/>
          <w:sz w:val="16"/>
          <w:szCs w:val="16"/>
        </w:rPr>
      </w:pPr>
      <w:r w:rsidRPr="00B21F9E">
        <w:rPr>
          <w:rStyle w:val="CharacterStyle1"/>
          <w:rFonts w:ascii="Arial Narrow" w:hAnsi="Arial Narrow" w:cs="Arial"/>
          <w:b/>
          <w:bCs/>
          <w:color w:val="000000" w:themeColor="text1"/>
          <w:sz w:val="16"/>
          <w:szCs w:val="16"/>
        </w:rPr>
        <w:t>Elaboró:</w:t>
      </w:r>
      <w:r w:rsidRPr="00B21F9E">
        <w:rPr>
          <w:rStyle w:val="CharacterStyle1"/>
          <w:rFonts w:ascii="Arial Narrow" w:hAnsi="Arial Narrow" w:cs="Arial"/>
          <w:color w:val="000000" w:themeColor="text1"/>
          <w:sz w:val="16"/>
          <w:szCs w:val="16"/>
        </w:rPr>
        <w:t xml:space="preserve"> </w:t>
      </w:r>
      <w:r w:rsidR="00347B02" w:rsidRPr="00B21F9E">
        <w:rPr>
          <w:rStyle w:val="CharacterStyle1"/>
          <w:rFonts w:ascii="Arial Narrow" w:hAnsi="Arial Narrow" w:cs="Arial"/>
          <w:color w:val="000000" w:themeColor="text1"/>
          <w:sz w:val="16"/>
          <w:szCs w:val="16"/>
        </w:rPr>
        <w:t>PD. Valeria Camila Reza Escobar</w:t>
      </w:r>
    </w:p>
    <w:p w14:paraId="30385295" w14:textId="12B3993B" w:rsidR="00AF7979" w:rsidRPr="00F119B9" w:rsidRDefault="00134BA9" w:rsidP="00F119B9">
      <w:pPr>
        <w:pStyle w:val="Sinespaciado"/>
        <w:rPr>
          <w:rFonts w:ascii="Arial Narrow" w:hAnsi="Arial Narrow" w:cs="Arial"/>
          <w:color w:val="000000" w:themeColor="text1"/>
          <w:sz w:val="16"/>
          <w:szCs w:val="16"/>
        </w:rPr>
      </w:pPr>
      <w:r w:rsidRPr="00B21F9E">
        <w:rPr>
          <w:rStyle w:val="CharacterStyle1"/>
          <w:rFonts w:ascii="Arial Narrow" w:hAnsi="Arial Narrow" w:cs="Arial"/>
          <w:color w:val="000000" w:themeColor="text1"/>
          <w:sz w:val="16"/>
          <w:szCs w:val="16"/>
        </w:rPr>
        <w:t xml:space="preserve">Profesional de Defensa - </w:t>
      </w:r>
      <w:r w:rsidR="00347B02" w:rsidRPr="00B21F9E">
        <w:rPr>
          <w:rStyle w:val="CharacterStyle1"/>
          <w:rFonts w:ascii="Arial Narrow" w:hAnsi="Arial Narrow" w:cs="Arial"/>
          <w:color w:val="000000" w:themeColor="text1"/>
          <w:sz w:val="16"/>
          <w:szCs w:val="16"/>
        </w:rPr>
        <w:t>Oficina de Relación con el Ciudadano</w:t>
      </w:r>
    </w:p>
    <w:p w14:paraId="48EA3ECA" w14:textId="77777777" w:rsidR="00347B02" w:rsidRPr="00B21F9E" w:rsidRDefault="00347B02" w:rsidP="00347B02">
      <w:pPr>
        <w:pStyle w:val="NormalWeb"/>
        <w:spacing w:before="0" w:beforeAutospacing="0" w:after="0" w:afterAutospacing="0"/>
        <w:jc w:val="both"/>
        <w:rPr>
          <w:rFonts w:ascii="Arial Narrow" w:hAnsi="Arial Narrow" w:cs="Arial"/>
          <w:b/>
          <w:bCs/>
          <w:color w:val="000000" w:themeColor="text1"/>
          <w:sz w:val="20"/>
          <w:szCs w:val="20"/>
        </w:rPr>
      </w:pPr>
      <w:r w:rsidRPr="00B21F9E">
        <w:rPr>
          <w:rFonts w:ascii="Arial Narrow" w:hAnsi="Arial Narrow" w:cs="Arial"/>
          <w:b/>
          <w:bCs/>
          <w:color w:val="000000" w:themeColor="text1"/>
          <w:sz w:val="20"/>
          <w:szCs w:val="20"/>
        </w:rPr>
        <w:lastRenderedPageBreak/>
        <w:t>DISTRIBUCIÓN:</w:t>
      </w:r>
    </w:p>
    <w:p w14:paraId="5D7796AF" w14:textId="77777777" w:rsidR="00347B02" w:rsidRPr="00B21F9E" w:rsidRDefault="00347B02" w:rsidP="00347B02">
      <w:pPr>
        <w:jc w:val="both"/>
        <w:rPr>
          <w:rFonts w:ascii="Arial Narrow" w:hAnsi="Arial Narrow" w:cs="Arial"/>
          <w:color w:val="000000" w:themeColor="text1"/>
        </w:rPr>
      </w:pPr>
    </w:p>
    <w:p w14:paraId="4FDCA678" w14:textId="77777777" w:rsidR="00347B02" w:rsidRPr="00B21F9E" w:rsidRDefault="00347B02" w:rsidP="00347B02">
      <w:pPr>
        <w:jc w:val="both"/>
        <w:rPr>
          <w:rFonts w:ascii="Arial Narrow" w:hAnsi="Arial Narrow" w:cs="Arial"/>
          <w:color w:val="000000" w:themeColor="text1"/>
        </w:rPr>
      </w:pPr>
    </w:p>
    <w:p w14:paraId="5EEB1CD6" w14:textId="77777777" w:rsidR="00347B02" w:rsidRPr="00B21F9E" w:rsidRDefault="00347B02" w:rsidP="00347B02">
      <w:pPr>
        <w:pStyle w:val="NormalWeb"/>
        <w:tabs>
          <w:tab w:val="left" w:pos="1701"/>
          <w:tab w:val="left" w:pos="1985"/>
        </w:tabs>
        <w:spacing w:before="0" w:beforeAutospacing="0" w:after="0" w:afterAutospacing="0"/>
        <w:jc w:val="both"/>
        <w:rPr>
          <w:rFonts w:ascii="Arial Narrow" w:hAnsi="Arial Narrow" w:cs="Arial"/>
          <w:color w:val="000000" w:themeColor="text1"/>
          <w:sz w:val="20"/>
          <w:szCs w:val="20"/>
        </w:rPr>
      </w:pPr>
      <w:r w:rsidRPr="00B21F9E">
        <w:rPr>
          <w:rFonts w:ascii="Arial Narrow" w:hAnsi="Arial Narrow" w:cs="Arial"/>
          <w:color w:val="000000" w:themeColor="text1"/>
          <w:sz w:val="20"/>
          <w:szCs w:val="20"/>
        </w:rPr>
        <w:t>Original</w:t>
      </w:r>
      <w:r w:rsidRPr="00B21F9E">
        <w:rPr>
          <w:rFonts w:ascii="Arial Narrow" w:hAnsi="Arial Narrow" w:cs="Arial"/>
          <w:color w:val="000000" w:themeColor="text1"/>
          <w:sz w:val="20"/>
          <w:szCs w:val="20"/>
        </w:rPr>
        <w:tab/>
        <w:t>:</w:t>
      </w:r>
      <w:proofErr w:type="gramStart"/>
      <w:r w:rsidRPr="00B21F9E">
        <w:rPr>
          <w:rFonts w:ascii="Arial Narrow" w:hAnsi="Arial Narrow" w:cs="Arial"/>
          <w:color w:val="000000" w:themeColor="text1"/>
          <w:sz w:val="20"/>
          <w:szCs w:val="20"/>
        </w:rPr>
        <w:tab/>
        <w:t xml:space="preserve">  Oficina</w:t>
      </w:r>
      <w:proofErr w:type="gramEnd"/>
      <w:r w:rsidRPr="00B21F9E">
        <w:rPr>
          <w:rFonts w:ascii="Arial Narrow" w:hAnsi="Arial Narrow" w:cs="Arial"/>
          <w:color w:val="000000" w:themeColor="text1"/>
          <w:sz w:val="20"/>
          <w:szCs w:val="20"/>
        </w:rPr>
        <w:t xml:space="preserve"> de Relación con el Ciudadano - MDN </w:t>
      </w:r>
    </w:p>
    <w:p w14:paraId="7CBE3660" w14:textId="77777777" w:rsidR="00347B02" w:rsidRPr="00B21F9E" w:rsidRDefault="00347B02" w:rsidP="00347B02">
      <w:pPr>
        <w:pStyle w:val="NormalWeb"/>
        <w:tabs>
          <w:tab w:val="left" w:pos="1701"/>
        </w:tabs>
        <w:spacing w:before="0" w:beforeAutospacing="0" w:after="0" w:afterAutospacing="0"/>
        <w:jc w:val="both"/>
        <w:rPr>
          <w:rFonts w:ascii="Arial Narrow" w:hAnsi="Arial Narrow" w:cs="Arial"/>
          <w:color w:val="000000" w:themeColor="text1"/>
          <w:sz w:val="20"/>
          <w:szCs w:val="20"/>
        </w:rPr>
      </w:pPr>
      <w:r w:rsidRPr="00B21F9E">
        <w:rPr>
          <w:rFonts w:ascii="Arial Narrow" w:hAnsi="Arial Narrow" w:cs="Arial"/>
          <w:color w:val="000000" w:themeColor="text1"/>
          <w:sz w:val="20"/>
          <w:szCs w:val="20"/>
        </w:rPr>
        <w:t>Copia No. 01</w:t>
      </w:r>
      <w:r w:rsidRPr="00B21F9E">
        <w:rPr>
          <w:rFonts w:ascii="Arial Narrow" w:hAnsi="Arial Narrow" w:cs="Arial"/>
          <w:color w:val="000000" w:themeColor="text1"/>
          <w:sz w:val="20"/>
          <w:szCs w:val="20"/>
        </w:rPr>
        <w:tab/>
        <w:t>:</w:t>
      </w:r>
      <w:r w:rsidRPr="00B21F9E">
        <w:rPr>
          <w:rFonts w:ascii="Arial Narrow" w:hAnsi="Arial Narrow" w:cs="Arial"/>
          <w:color w:val="000000" w:themeColor="text1"/>
          <w:sz w:val="20"/>
          <w:szCs w:val="20"/>
        </w:rPr>
        <w:tab/>
        <w:t>Viceministerio para las Políticas de Defensa y Seguridad - MDN</w:t>
      </w:r>
    </w:p>
    <w:p w14:paraId="2838EBA6" w14:textId="77777777" w:rsidR="00347B02" w:rsidRPr="00B21F9E" w:rsidRDefault="00347B02" w:rsidP="00347B02">
      <w:pPr>
        <w:pStyle w:val="NormalWeb"/>
        <w:tabs>
          <w:tab w:val="left" w:pos="1701"/>
        </w:tabs>
        <w:spacing w:before="0" w:beforeAutospacing="0" w:after="0" w:afterAutospacing="0"/>
        <w:jc w:val="both"/>
        <w:rPr>
          <w:rFonts w:ascii="Arial Narrow" w:hAnsi="Arial Narrow" w:cs="Arial"/>
          <w:color w:val="000000" w:themeColor="text1"/>
          <w:sz w:val="20"/>
          <w:szCs w:val="20"/>
        </w:rPr>
      </w:pPr>
      <w:r w:rsidRPr="00B21F9E">
        <w:rPr>
          <w:rFonts w:ascii="Arial Narrow" w:hAnsi="Arial Narrow" w:cs="Arial"/>
          <w:color w:val="000000" w:themeColor="text1"/>
          <w:sz w:val="20"/>
          <w:szCs w:val="20"/>
        </w:rPr>
        <w:t>Copia No. 02</w:t>
      </w:r>
      <w:r w:rsidRPr="00B21F9E">
        <w:rPr>
          <w:rFonts w:ascii="Arial Narrow" w:hAnsi="Arial Narrow" w:cs="Arial"/>
          <w:color w:val="000000" w:themeColor="text1"/>
          <w:sz w:val="20"/>
          <w:szCs w:val="20"/>
        </w:rPr>
        <w:tab/>
        <w:t>:</w:t>
      </w:r>
      <w:r w:rsidRPr="00B21F9E">
        <w:rPr>
          <w:rFonts w:ascii="Arial Narrow" w:hAnsi="Arial Narrow" w:cs="Arial"/>
          <w:color w:val="000000" w:themeColor="text1"/>
          <w:sz w:val="20"/>
          <w:szCs w:val="20"/>
        </w:rPr>
        <w:tab/>
        <w:t>Viceministerio para la Estrategia y Planeación - MDN</w:t>
      </w:r>
    </w:p>
    <w:p w14:paraId="2AB51300" w14:textId="77777777" w:rsidR="00347B02" w:rsidRPr="00B21F9E" w:rsidRDefault="00347B02" w:rsidP="00347B02">
      <w:pPr>
        <w:pStyle w:val="NormalWeb"/>
        <w:tabs>
          <w:tab w:val="left" w:pos="1701"/>
        </w:tabs>
        <w:spacing w:before="0" w:beforeAutospacing="0" w:after="0" w:afterAutospacing="0"/>
        <w:jc w:val="both"/>
        <w:rPr>
          <w:rFonts w:ascii="Arial Narrow" w:hAnsi="Arial Narrow" w:cs="Arial"/>
          <w:color w:val="000000" w:themeColor="text1"/>
          <w:sz w:val="20"/>
          <w:szCs w:val="20"/>
        </w:rPr>
      </w:pPr>
      <w:r w:rsidRPr="00B21F9E">
        <w:rPr>
          <w:rFonts w:ascii="Arial Narrow" w:hAnsi="Arial Narrow" w:cs="Arial"/>
          <w:color w:val="000000" w:themeColor="text1"/>
          <w:sz w:val="20"/>
          <w:szCs w:val="20"/>
        </w:rPr>
        <w:t>Copia No. 02</w:t>
      </w:r>
      <w:r w:rsidRPr="00B21F9E">
        <w:rPr>
          <w:rFonts w:ascii="Arial Narrow" w:hAnsi="Arial Narrow" w:cs="Arial"/>
          <w:color w:val="000000" w:themeColor="text1"/>
          <w:sz w:val="20"/>
          <w:szCs w:val="20"/>
        </w:rPr>
        <w:tab/>
        <w:t>:</w:t>
      </w:r>
      <w:r w:rsidRPr="00B21F9E">
        <w:rPr>
          <w:rFonts w:ascii="Arial Narrow" w:hAnsi="Arial Narrow" w:cs="Arial"/>
          <w:color w:val="000000" w:themeColor="text1"/>
          <w:sz w:val="20"/>
          <w:szCs w:val="20"/>
        </w:rPr>
        <w:tab/>
        <w:t>Viceministerio de Veteranos y del Grupo Social y Empresarial del Sector Defensa - MDN</w:t>
      </w:r>
    </w:p>
    <w:p w14:paraId="7FA6BCB7" w14:textId="77777777" w:rsidR="00347B02" w:rsidRPr="00B21F9E" w:rsidRDefault="00347B02" w:rsidP="00347B02">
      <w:pPr>
        <w:pStyle w:val="NormalWeb"/>
        <w:tabs>
          <w:tab w:val="left" w:pos="1701"/>
        </w:tabs>
        <w:spacing w:before="0" w:beforeAutospacing="0" w:after="0" w:afterAutospacing="0"/>
        <w:jc w:val="both"/>
        <w:rPr>
          <w:rFonts w:ascii="Arial Narrow" w:hAnsi="Arial Narrow" w:cs="Arial"/>
          <w:color w:val="000000" w:themeColor="text1"/>
          <w:sz w:val="20"/>
          <w:szCs w:val="20"/>
        </w:rPr>
      </w:pPr>
      <w:r w:rsidRPr="00B21F9E">
        <w:rPr>
          <w:rFonts w:ascii="Arial Narrow" w:hAnsi="Arial Narrow" w:cs="Arial"/>
          <w:color w:val="000000" w:themeColor="text1"/>
          <w:sz w:val="20"/>
          <w:szCs w:val="20"/>
        </w:rPr>
        <w:t>Copia No. 03</w:t>
      </w:r>
      <w:r w:rsidRPr="00B21F9E">
        <w:rPr>
          <w:rFonts w:ascii="Arial Narrow" w:hAnsi="Arial Narrow" w:cs="Arial"/>
          <w:color w:val="000000" w:themeColor="text1"/>
          <w:sz w:val="20"/>
          <w:szCs w:val="20"/>
        </w:rPr>
        <w:tab/>
        <w:t>:</w:t>
      </w:r>
      <w:r w:rsidRPr="00B21F9E">
        <w:rPr>
          <w:rFonts w:ascii="Arial Narrow" w:hAnsi="Arial Narrow" w:cs="Arial"/>
          <w:color w:val="000000" w:themeColor="text1"/>
          <w:sz w:val="20"/>
          <w:szCs w:val="20"/>
        </w:rPr>
        <w:tab/>
        <w:t>Secretaría General - MDN</w:t>
      </w:r>
    </w:p>
    <w:p w14:paraId="3AA2B0E4" w14:textId="77777777" w:rsidR="00347B02" w:rsidRPr="00B21F9E" w:rsidRDefault="00347B02" w:rsidP="00347B02">
      <w:pPr>
        <w:pStyle w:val="NormalWeb"/>
        <w:tabs>
          <w:tab w:val="left" w:pos="1701"/>
        </w:tabs>
        <w:spacing w:before="0" w:beforeAutospacing="0" w:after="0" w:afterAutospacing="0"/>
        <w:jc w:val="both"/>
        <w:rPr>
          <w:rFonts w:ascii="Arial Narrow" w:hAnsi="Arial Narrow" w:cs="Arial"/>
          <w:color w:val="000000" w:themeColor="text1"/>
          <w:sz w:val="20"/>
          <w:szCs w:val="20"/>
        </w:rPr>
      </w:pPr>
      <w:r w:rsidRPr="00B21F9E">
        <w:rPr>
          <w:rFonts w:ascii="Arial Narrow" w:hAnsi="Arial Narrow" w:cs="Arial"/>
          <w:color w:val="000000" w:themeColor="text1"/>
          <w:sz w:val="20"/>
          <w:szCs w:val="20"/>
        </w:rPr>
        <w:t>Copia No. 04</w:t>
      </w:r>
      <w:r w:rsidRPr="00B21F9E">
        <w:rPr>
          <w:rFonts w:ascii="Arial Narrow" w:hAnsi="Arial Narrow" w:cs="Arial"/>
          <w:color w:val="000000" w:themeColor="text1"/>
          <w:sz w:val="20"/>
          <w:szCs w:val="20"/>
        </w:rPr>
        <w:tab/>
        <w:t>:</w:t>
      </w:r>
      <w:r w:rsidRPr="00B21F9E">
        <w:rPr>
          <w:rFonts w:ascii="Arial Narrow" w:hAnsi="Arial Narrow" w:cs="Arial"/>
          <w:color w:val="000000" w:themeColor="text1"/>
          <w:sz w:val="20"/>
          <w:szCs w:val="20"/>
        </w:rPr>
        <w:tab/>
        <w:t>Secretaría de Gabinete - MDN</w:t>
      </w:r>
    </w:p>
    <w:p w14:paraId="0E68F0C6" w14:textId="77777777" w:rsidR="00347B02" w:rsidRPr="00B21F9E" w:rsidRDefault="00347B02" w:rsidP="00347B02">
      <w:pPr>
        <w:pStyle w:val="NormalWeb"/>
        <w:tabs>
          <w:tab w:val="left" w:pos="1701"/>
        </w:tabs>
        <w:spacing w:before="0" w:beforeAutospacing="0" w:after="0" w:afterAutospacing="0"/>
        <w:jc w:val="both"/>
        <w:rPr>
          <w:rFonts w:ascii="Arial Narrow" w:hAnsi="Arial Narrow" w:cs="Arial"/>
          <w:color w:val="000000" w:themeColor="text1"/>
          <w:sz w:val="20"/>
          <w:szCs w:val="20"/>
        </w:rPr>
      </w:pPr>
      <w:r w:rsidRPr="00B21F9E">
        <w:rPr>
          <w:rFonts w:ascii="Arial Narrow" w:hAnsi="Arial Narrow" w:cs="Arial"/>
          <w:color w:val="000000" w:themeColor="text1"/>
          <w:sz w:val="20"/>
          <w:szCs w:val="20"/>
        </w:rPr>
        <w:t>Copia No. 05</w:t>
      </w:r>
      <w:r w:rsidRPr="00B21F9E">
        <w:rPr>
          <w:rFonts w:ascii="Arial Narrow" w:hAnsi="Arial Narrow" w:cs="Arial"/>
          <w:color w:val="000000" w:themeColor="text1"/>
          <w:sz w:val="20"/>
          <w:szCs w:val="20"/>
        </w:rPr>
        <w:tab/>
        <w:t>:</w:t>
      </w:r>
      <w:r w:rsidRPr="00B21F9E">
        <w:rPr>
          <w:rFonts w:ascii="Arial Narrow" w:hAnsi="Arial Narrow" w:cs="Arial"/>
          <w:color w:val="000000" w:themeColor="text1"/>
          <w:sz w:val="20"/>
          <w:szCs w:val="20"/>
        </w:rPr>
        <w:tab/>
        <w:t xml:space="preserve">Directores Ministerio de Defensa Nacional </w:t>
      </w:r>
    </w:p>
    <w:p w14:paraId="6AE99C84" w14:textId="77777777" w:rsidR="00347B02" w:rsidRPr="00B21F9E" w:rsidRDefault="00347B02" w:rsidP="00347B02">
      <w:pPr>
        <w:pStyle w:val="NormalWeb"/>
        <w:tabs>
          <w:tab w:val="left" w:pos="1701"/>
        </w:tabs>
        <w:spacing w:before="0" w:beforeAutospacing="0" w:after="0" w:afterAutospacing="0"/>
        <w:jc w:val="both"/>
        <w:rPr>
          <w:rFonts w:ascii="Arial Narrow" w:hAnsi="Arial Narrow" w:cs="Arial"/>
          <w:color w:val="000000" w:themeColor="text1"/>
          <w:sz w:val="20"/>
          <w:szCs w:val="20"/>
        </w:rPr>
      </w:pPr>
      <w:r w:rsidRPr="00B21F9E">
        <w:rPr>
          <w:rFonts w:ascii="Arial Narrow" w:hAnsi="Arial Narrow" w:cs="Arial"/>
          <w:color w:val="000000" w:themeColor="text1"/>
          <w:sz w:val="20"/>
          <w:szCs w:val="20"/>
        </w:rPr>
        <w:t>Copia No. 06</w:t>
      </w:r>
      <w:r w:rsidRPr="00B21F9E">
        <w:rPr>
          <w:rFonts w:ascii="Arial Narrow" w:hAnsi="Arial Narrow" w:cs="Arial"/>
          <w:color w:val="000000" w:themeColor="text1"/>
          <w:sz w:val="20"/>
          <w:szCs w:val="20"/>
        </w:rPr>
        <w:tab/>
        <w:t>:</w:t>
      </w:r>
      <w:r w:rsidRPr="00B21F9E">
        <w:rPr>
          <w:rFonts w:ascii="Arial Narrow" w:hAnsi="Arial Narrow" w:cs="Arial"/>
          <w:color w:val="000000" w:themeColor="text1"/>
          <w:sz w:val="20"/>
          <w:szCs w:val="20"/>
        </w:rPr>
        <w:tab/>
        <w:t>Jefes de Oficina del Ministerio de Defensa Nacional</w:t>
      </w:r>
    </w:p>
    <w:p w14:paraId="1F2663D3" w14:textId="7136998D" w:rsidR="00347B02" w:rsidRPr="00B21F9E" w:rsidRDefault="00347B02" w:rsidP="00347B02">
      <w:pPr>
        <w:pStyle w:val="NormalWeb"/>
        <w:tabs>
          <w:tab w:val="left" w:pos="1701"/>
          <w:tab w:val="left" w:pos="1985"/>
        </w:tabs>
        <w:spacing w:before="0" w:beforeAutospacing="0" w:after="0" w:afterAutospacing="0"/>
        <w:rPr>
          <w:rFonts w:ascii="Arial Narrow" w:hAnsi="Arial Narrow" w:cs="Arial"/>
          <w:color w:val="000000" w:themeColor="text1"/>
          <w:sz w:val="20"/>
          <w:szCs w:val="20"/>
        </w:rPr>
      </w:pPr>
      <w:r w:rsidRPr="00B21F9E">
        <w:rPr>
          <w:rFonts w:ascii="Arial Narrow" w:hAnsi="Arial Narrow" w:cs="Arial"/>
          <w:color w:val="000000" w:themeColor="text1"/>
          <w:sz w:val="20"/>
          <w:szCs w:val="20"/>
        </w:rPr>
        <w:t>Copia No. 07</w:t>
      </w:r>
      <w:r w:rsidRPr="00B21F9E">
        <w:rPr>
          <w:rFonts w:ascii="Arial Narrow" w:hAnsi="Arial Narrow" w:cs="Arial"/>
          <w:color w:val="000000" w:themeColor="text1"/>
          <w:sz w:val="20"/>
          <w:szCs w:val="20"/>
        </w:rPr>
        <w:tab/>
        <w:t>:</w:t>
      </w:r>
      <w:proofErr w:type="gramStart"/>
      <w:r w:rsidR="00B21F9E" w:rsidRPr="00B21F9E">
        <w:rPr>
          <w:rFonts w:ascii="Arial Narrow" w:hAnsi="Arial Narrow" w:cs="Arial"/>
          <w:color w:val="000000" w:themeColor="text1"/>
          <w:sz w:val="20"/>
          <w:szCs w:val="20"/>
        </w:rPr>
        <w:tab/>
        <w:t xml:space="preserve"> </w:t>
      </w:r>
      <w:r w:rsidR="00B21F9E">
        <w:rPr>
          <w:rFonts w:ascii="Arial Narrow" w:hAnsi="Arial Narrow" w:cs="Arial"/>
          <w:color w:val="000000" w:themeColor="text1"/>
          <w:sz w:val="20"/>
          <w:szCs w:val="20"/>
        </w:rPr>
        <w:t xml:space="preserve"> </w:t>
      </w:r>
      <w:r w:rsidR="00B21F9E" w:rsidRPr="00B21F9E">
        <w:rPr>
          <w:rFonts w:ascii="Arial Narrow" w:hAnsi="Arial Narrow" w:cs="Arial"/>
          <w:color w:val="000000" w:themeColor="text1"/>
          <w:sz w:val="20"/>
          <w:szCs w:val="20"/>
        </w:rPr>
        <w:t>Coordinadores</w:t>
      </w:r>
      <w:proofErr w:type="gramEnd"/>
      <w:r w:rsidRPr="00B21F9E">
        <w:rPr>
          <w:rFonts w:ascii="Arial Narrow" w:hAnsi="Arial Narrow" w:cs="Arial"/>
          <w:color w:val="000000" w:themeColor="text1"/>
          <w:sz w:val="20"/>
          <w:szCs w:val="20"/>
        </w:rPr>
        <w:t xml:space="preserve"> de Grupo, Servidores Públicos y Contratistas de la Unidad de Gestión General - MDN</w:t>
      </w:r>
    </w:p>
    <w:p w14:paraId="1ED05079" w14:textId="77777777" w:rsidR="00347B02" w:rsidRPr="00B21F9E" w:rsidRDefault="00347B02" w:rsidP="00347B02">
      <w:pPr>
        <w:pStyle w:val="NormalWeb"/>
        <w:tabs>
          <w:tab w:val="left" w:pos="1701"/>
          <w:tab w:val="left" w:pos="1985"/>
        </w:tabs>
        <w:spacing w:before="0" w:beforeAutospacing="0" w:after="0" w:afterAutospacing="0"/>
        <w:rPr>
          <w:rFonts w:ascii="Arial Narrow" w:hAnsi="Arial Narrow" w:cs="Arial"/>
          <w:color w:val="000000" w:themeColor="text1"/>
          <w:sz w:val="20"/>
          <w:szCs w:val="20"/>
        </w:rPr>
      </w:pPr>
      <w:r w:rsidRPr="00B21F9E">
        <w:rPr>
          <w:rFonts w:ascii="Arial Narrow" w:hAnsi="Arial Narrow" w:cs="Arial"/>
          <w:color w:val="000000" w:themeColor="text1"/>
          <w:sz w:val="20"/>
          <w:szCs w:val="20"/>
        </w:rPr>
        <w:t>Copia No. 08</w:t>
      </w:r>
      <w:r w:rsidRPr="00B21F9E">
        <w:rPr>
          <w:rFonts w:ascii="Arial Narrow" w:hAnsi="Arial Narrow" w:cs="Arial"/>
          <w:color w:val="000000" w:themeColor="text1"/>
          <w:sz w:val="20"/>
          <w:szCs w:val="20"/>
        </w:rPr>
        <w:tab/>
        <w:t xml:space="preserve">:       Comandante General de las Fuerzas Militares </w:t>
      </w:r>
    </w:p>
    <w:p w14:paraId="38ABFBFD" w14:textId="77777777" w:rsidR="00347B02" w:rsidRPr="00B21F9E" w:rsidRDefault="00347B02" w:rsidP="00347B02">
      <w:pPr>
        <w:pStyle w:val="NormalWeb"/>
        <w:tabs>
          <w:tab w:val="left" w:pos="1701"/>
          <w:tab w:val="left" w:pos="1985"/>
        </w:tabs>
        <w:spacing w:before="0" w:beforeAutospacing="0" w:after="0" w:afterAutospacing="0"/>
        <w:rPr>
          <w:rFonts w:ascii="Arial Narrow" w:hAnsi="Arial Narrow" w:cs="Arial"/>
          <w:color w:val="000000" w:themeColor="text1"/>
          <w:sz w:val="20"/>
          <w:szCs w:val="20"/>
        </w:rPr>
      </w:pPr>
      <w:r w:rsidRPr="00B21F9E">
        <w:rPr>
          <w:rFonts w:ascii="Arial Narrow" w:hAnsi="Arial Narrow" w:cs="Arial"/>
          <w:color w:val="000000" w:themeColor="text1"/>
          <w:sz w:val="20"/>
          <w:szCs w:val="20"/>
        </w:rPr>
        <w:t>Copia No. 09</w:t>
      </w:r>
      <w:r w:rsidRPr="00B21F9E">
        <w:rPr>
          <w:rFonts w:ascii="Arial Narrow" w:hAnsi="Arial Narrow" w:cs="Arial"/>
          <w:color w:val="000000" w:themeColor="text1"/>
          <w:sz w:val="20"/>
          <w:szCs w:val="20"/>
        </w:rPr>
        <w:tab/>
        <w:t>:       Comandante del Ejército Nacional</w:t>
      </w:r>
    </w:p>
    <w:p w14:paraId="38EEDE12" w14:textId="77777777" w:rsidR="00347B02" w:rsidRPr="00B21F9E" w:rsidRDefault="00347B02" w:rsidP="00347B02">
      <w:pPr>
        <w:pStyle w:val="NormalWeb"/>
        <w:tabs>
          <w:tab w:val="left" w:pos="1701"/>
          <w:tab w:val="left" w:pos="1985"/>
        </w:tabs>
        <w:spacing w:before="0" w:beforeAutospacing="0" w:after="0" w:afterAutospacing="0"/>
        <w:rPr>
          <w:rFonts w:ascii="Arial Narrow" w:hAnsi="Arial Narrow" w:cs="Arial"/>
          <w:color w:val="000000" w:themeColor="text1"/>
          <w:sz w:val="20"/>
          <w:szCs w:val="20"/>
        </w:rPr>
      </w:pPr>
      <w:r w:rsidRPr="00B21F9E">
        <w:rPr>
          <w:rFonts w:ascii="Arial Narrow" w:hAnsi="Arial Narrow" w:cs="Arial"/>
          <w:color w:val="000000" w:themeColor="text1"/>
          <w:sz w:val="20"/>
          <w:szCs w:val="20"/>
        </w:rPr>
        <w:t>Copia No. 10</w:t>
      </w:r>
      <w:r w:rsidRPr="00B21F9E">
        <w:rPr>
          <w:rFonts w:ascii="Arial Narrow" w:hAnsi="Arial Narrow" w:cs="Arial"/>
          <w:color w:val="000000" w:themeColor="text1"/>
          <w:sz w:val="20"/>
          <w:szCs w:val="20"/>
        </w:rPr>
        <w:tab/>
        <w:t xml:space="preserve">:       Comandante de la Armada Nacional </w:t>
      </w:r>
    </w:p>
    <w:p w14:paraId="3ECA251E" w14:textId="4BAA9AD1" w:rsidR="00347B02" w:rsidRPr="00B21F9E" w:rsidRDefault="00347B02" w:rsidP="00347B02">
      <w:pPr>
        <w:pStyle w:val="NormalWeb"/>
        <w:tabs>
          <w:tab w:val="left" w:pos="1701"/>
          <w:tab w:val="left" w:pos="1985"/>
        </w:tabs>
        <w:spacing w:before="0" w:beforeAutospacing="0" w:after="0" w:afterAutospacing="0"/>
        <w:rPr>
          <w:rFonts w:ascii="Arial Narrow" w:hAnsi="Arial Narrow" w:cs="Arial"/>
          <w:color w:val="000000" w:themeColor="text1"/>
          <w:sz w:val="20"/>
          <w:szCs w:val="20"/>
        </w:rPr>
      </w:pPr>
      <w:r w:rsidRPr="00B21F9E">
        <w:rPr>
          <w:rFonts w:ascii="Arial Narrow" w:hAnsi="Arial Narrow" w:cs="Arial"/>
          <w:color w:val="000000" w:themeColor="text1"/>
          <w:sz w:val="20"/>
          <w:szCs w:val="20"/>
        </w:rPr>
        <w:t>Copia No. 11</w:t>
      </w:r>
      <w:r w:rsidRPr="00B21F9E">
        <w:rPr>
          <w:rFonts w:ascii="Arial Narrow" w:hAnsi="Arial Narrow" w:cs="Arial"/>
          <w:color w:val="000000" w:themeColor="text1"/>
          <w:sz w:val="20"/>
          <w:szCs w:val="20"/>
        </w:rPr>
        <w:tab/>
        <w:t>:       Comandante de la Fuerza A</w:t>
      </w:r>
      <w:r w:rsidR="00134BA9" w:rsidRPr="00B21F9E">
        <w:rPr>
          <w:rFonts w:ascii="Arial Narrow" w:hAnsi="Arial Narrow" w:cs="Arial"/>
          <w:color w:val="000000" w:themeColor="text1"/>
          <w:sz w:val="20"/>
          <w:szCs w:val="20"/>
        </w:rPr>
        <w:t>érea</w:t>
      </w:r>
      <w:r w:rsidRPr="00B21F9E">
        <w:rPr>
          <w:rFonts w:ascii="Arial Narrow" w:hAnsi="Arial Narrow" w:cs="Arial"/>
          <w:color w:val="000000" w:themeColor="text1"/>
          <w:sz w:val="20"/>
          <w:szCs w:val="20"/>
        </w:rPr>
        <w:t xml:space="preserve"> Colombiana</w:t>
      </w:r>
    </w:p>
    <w:p w14:paraId="6BFEBBCC" w14:textId="0189FC94" w:rsidR="00347B02" w:rsidRPr="00B21F9E" w:rsidRDefault="00347B02" w:rsidP="00347B02">
      <w:pPr>
        <w:jc w:val="both"/>
        <w:rPr>
          <w:rFonts w:ascii="Arial Narrow" w:hAnsi="Arial Narrow" w:cs="Arial"/>
          <w:color w:val="000000" w:themeColor="text1"/>
          <w:sz w:val="20"/>
          <w:szCs w:val="20"/>
        </w:rPr>
      </w:pPr>
      <w:r w:rsidRPr="00B21F9E">
        <w:rPr>
          <w:rFonts w:ascii="Arial Narrow" w:hAnsi="Arial Narrow" w:cs="Arial"/>
          <w:color w:val="000000" w:themeColor="text1"/>
          <w:sz w:val="20"/>
          <w:szCs w:val="20"/>
        </w:rPr>
        <w:t>Copia No. 12</w:t>
      </w:r>
      <w:r w:rsidRPr="00B21F9E">
        <w:rPr>
          <w:rFonts w:ascii="Arial Narrow" w:hAnsi="Arial Narrow" w:cs="Arial"/>
          <w:color w:val="000000" w:themeColor="text1"/>
          <w:sz w:val="20"/>
          <w:szCs w:val="20"/>
        </w:rPr>
        <w:tab/>
        <w:t xml:space="preserve">   </w:t>
      </w:r>
      <w:r w:rsidR="00B21F9E">
        <w:rPr>
          <w:rFonts w:ascii="Arial Narrow" w:hAnsi="Arial Narrow" w:cs="Arial"/>
          <w:color w:val="000000" w:themeColor="text1"/>
          <w:sz w:val="20"/>
          <w:szCs w:val="20"/>
        </w:rPr>
        <w:t xml:space="preserve"> </w:t>
      </w:r>
      <w:proofErr w:type="gramStart"/>
      <w:r w:rsidRPr="00B21F9E">
        <w:rPr>
          <w:rFonts w:ascii="Arial Narrow" w:hAnsi="Arial Narrow" w:cs="Arial"/>
          <w:color w:val="000000" w:themeColor="text1"/>
          <w:sz w:val="20"/>
          <w:szCs w:val="20"/>
        </w:rPr>
        <w:t xml:space="preserve">  :</w:t>
      </w:r>
      <w:proofErr w:type="gramEnd"/>
      <w:r w:rsidRPr="00B21F9E">
        <w:rPr>
          <w:rFonts w:ascii="Arial Narrow" w:hAnsi="Arial Narrow" w:cs="Arial"/>
          <w:color w:val="000000" w:themeColor="text1"/>
          <w:sz w:val="20"/>
          <w:szCs w:val="20"/>
        </w:rPr>
        <w:t xml:space="preserve">       Director General de la Policía Nacional </w:t>
      </w:r>
    </w:p>
    <w:p w14:paraId="4ABFCB51" w14:textId="77777777" w:rsidR="00347B02" w:rsidRPr="00B21F9E" w:rsidRDefault="00347B02" w:rsidP="00347B02">
      <w:pPr>
        <w:contextualSpacing/>
        <w:jc w:val="both"/>
        <w:rPr>
          <w:rFonts w:ascii="Arial Narrow" w:hAnsi="Arial Narrow" w:cs="Tahoma"/>
          <w:b/>
          <w:sz w:val="20"/>
          <w:szCs w:val="20"/>
        </w:rPr>
      </w:pPr>
    </w:p>
    <w:p w14:paraId="660EDB4E" w14:textId="77777777" w:rsidR="00347B02" w:rsidRPr="00B21F9E" w:rsidRDefault="00347B02" w:rsidP="00347B02">
      <w:pPr>
        <w:contextualSpacing/>
        <w:jc w:val="both"/>
        <w:rPr>
          <w:rFonts w:ascii="Arial Narrow" w:hAnsi="Arial Narrow" w:cs="Tahoma"/>
          <w:b/>
          <w:sz w:val="20"/>
          <w:szCs w:val="20"/>
        </w:rPr>
      </w:pPr>
    </w:p>
    <w:p w14:paraId="41098105" w14:textId="77777777" w:rsidR="004B048A" w:rsidRPr="004B048A" w:rsidRDefault="004B048A" w:rsidP="00AE0572">
      <w:pPr>
        <w:spacing w:after="0"/>
        <w:jc w:val="both"/>
        <w:rPr>
          <w:rFonts w:ascii="Helvetica LIGHT" w:hAnsi="Helvetica LIGHT" w:cs="Helvetica"/>
          <w:lang w:val="es-MX"/>
        </w:rPr>
      </w:pPr>
    </w:p>
    <w:sectPr w:rsidR="004B048A" w:rsidRPr="004B048A" w:rsidSect="007A3EDA">
      <w:headerReference w:type="default" r:id="rId9"/>
      <w:footerReference w:type="default" r:id="rId10"/>
      <w:headerReference w:type="first" r:id="rId11"/>
      <w:footerReference w:type="first" r:id="rId12"/>
      <w:pgSz w:w="12240" w:h="15840"/>
      <w:pgMar w:top="1418" w:right="1325" w:bottom="1418" w:left="992" w:header="426"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4934B" w14:textId="77777777" w:rsidR="005E7C03" w:rsidRDefault="005E7C03" w:rsidP="00B375E4">
      <w:pPr>
        <w:spacing w:after="0" w:line="240" w:lineRule="auto"/>
      </w:pPr>
      <w:r>
        <w:separator/>
      </w:r>
    </w:p>
  </w:endnote>
  <w:endnote w:type="continuationSeparator" w:id="0">
    <w:p w14:paraId="242BFF9A" w14:textId="77777777" w:rsidR="005E7C03" w:rsidRDefault="005E7C03" w:rsidP="00B37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unito Light">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Helvetica LIGHT">
    <w:altName w:val="Arial Nova Light"/>
    <w:charset w:val="00"/>
    <w:family w:val="swiss"/>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85" w:type="dxa"/>
      <w:tblLook w:val="01E0" w:firstRow="1" w:lastRow="1" w:firstColumn="1" w:lastColumn="1" w:noHBand="0" w:noVBand="0"/>
    </w:tblPr>
    <w:tblGrid>
      <w:gridCol w:w="3277"/>
      <w:gridCol w:w="2108"/>
    </w:tblGrid>
    <w:tr w:rsidR="000830E2" w:rsidRPr="000249E6" w14:paraId="6686EC8C" w14:textId="77777777" w:rsidTr="000830E2">
      <w:trPr>
        <w:trHeight w:val="851"/>
      </w:trPr>
      <w:tc>
        <w:tcPr>
          <w:tcW w:w="3277" w:type="dxa"/>
        </w:tcPr>
        <w:p w14:paraId="17A096A2" w14:textId="223B8385" w:rsidR="000830E2" w:rsidRPr="000249E6" w:rsidRDefault="000830E2" w:rsidP="008106DE">
          <w:pPr>
            <w:pStyle w:val="Encabezado"/>
            <w:rPr>
              <w:rFonts w:ascii="Arial" w:hAnsi="Arial" w:cs="Arial"/>
              <w:sz w:val="18"/>
              <w:szCs w:val="18"/>
            </w:rPr>
          </w:pPr>
          <w:r>
            <w:rPr>
              <w:rFonts w:ascii="Arial" w:hAnsi="Arial" w:cs="Arial"/>
              <w:sz w:val="18"/>
              <w:szCs w:val="18"/>
            </w:rPr>
            <w:t xml:space="preserve">  </w:t>
          </w:r>
        </w:p>
      </w:tc>
      <w:tc>
        <w:tcPr>
          <w:tcW w:w="2108" w:type="dxa"/>
          <w:vAlign w:val="bottom"/>
        </w:tcPr>
        <w:p w14:paraId="06BF7F60" w14:textId="6206066F" w:rsidR="000830E2" w:rsidRPr="000249E6" w:rsidRDefault="000830E2" w:rsidP="008106DE">
          <w:pPr>
            <w:spacing w:line="240" w:lineRule="auto"/>
            <w:jc w:val="center"/>
            <w:rPr>
              <w:rFonts w:ascii="Arial" w:hAnsi="Arial" w:cs="Arial"/>
              <w:sz w:val="18"/>
              <w:szCs w:val="18"/>
            </w:rPr>
          </w:pPr>
        </w:p>
      </w:tc>
    </w:tr>
  </w:tbl>
  <w:p w14:paraId="612DA860" w14:textId="16B4C1F1" w:rsidR="008106DE" w:rsidRPr="002B5830" w:rsidRDefault="000830E2" w:rsidP="008106DE">
    <w:pPr>
      <w:pStyle w:val="Piedepgina"/>
      <w:rPr>
        <w:rFonts w:ascii="Arial Narrow" w:hAnsi="Arial Narrow"/>
        <w:sz w:val="18"/>
        <w:szCs w:val="18"/>
      </w:rPr>
    </w:pPr>
    <w:r>
      <w:rPr>
        <w:noProof/>
        <w:lang w:eastAsia="es-CO"/>
      </w:rPr>
      <w:drawing>
        <wp:anchor distT="0" distB="0" distL="114300" distR="114300" simplePos="0" relativeHeight="251672576" behindDoc="0" locked="0" layoutInCell="1" allowOverlap="1" wp14:anchorId="7DEBA617" wp14:editId="63D2776E">
          <wp:simplePos x="0" y="0"/>
          <wp:positionH relativeFrom="page">
            <wp:posOffset>-119270</wp:posOffset>
          </wp:positionH>
          <wp:positionV relativeFrom="paragraph">
            <wp:posOffset>180285</wp:posOffset>
          </wp:positionV>
          <wp:extent cx="7935402" cy="207645"/>
          <wp:effectExtent l="0" t="0" r="8890" b="1905"/>
          <wp:wrapNone/>
          <wp:docPr id="119251354" name="Imagen 119251354">
            <a:extLst xmlns:a="http://schemas.openxmlformats.org/drawingml/2006/main">
              <a:ext uri="{FF2B5EF4-FFF2-40B4-BE49-F238E27FC236}">
                <a16:creationId xmlns:a16="http://schemas.microsoft.com/office/drawing/2014/main" id="{1DBF7115-86C0-4875-A2E4-2B9FA6B3A9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1DBF7115-86C0-4875-A2E4-2B9FA6B3A923}"/>
                      </a:ext>
                    </a:extLst>
                  </pic:cNvPr>
                  <pic:cNvPicPr>
                    <a:picLocks noChangeAspect="1"/>
                  </pic:cNvPicPr>
                </pic:nvPicPr>
                <pic:blipFill>
                  <a:blip r:embed="rId1"/>
                  <a:stretch>
                    <a:fillRect/>
                  </a:stretch>
                </pic:blipFill>
                <pic:spPr>
                  <a:xfrm>
                    <a:off x="0" y="0"/>
                    <a:ext cx="7936181" cy="207665"/>
                  </a:xfrm>
                  <a:prstGeom prst="rect">
                    <a:avLst/>
                  </a:prstGeom>
                </pic:spPr>
              </pic:pic>
            </a:graphicData>
          </a:graphic>
          <wp14:sizeRelH relativeFrom="margin">
            <wp14:pctWidth>0</wp14:pctWidth>
          </wp14:sizeRelH>
          <wp14:sizeRelV relativeFrom="margin">
            <wp14:pctHeight>0</wp14:pctHeight>
          </wp14:sizeRelV>
        </wp:anchor>
      </w:drawing>
    </w:r>
  </w:p>
  <w:p w14:paraId="2FA14BD5" w14:textId="10764962" w:rsidR="008106DE" w:rsidRDefault="003263D0">
    <w:pPr>
      <w:pStyle w:val="Piedepgina"/>
    </w:pPr>
    <w:r>
      <w:rPr>
        <w:noProof/>
      </w:rPr>
      <mc:AlternateContent>
        <mc:Choice Requires="wps">
          <w:drawing>
            <wp:anchor distT="0" distB="0" distL="114300" distR="114300" simplePos="0" relativeHeight="251674624" behindDoc="0" locked="0" layoutInCell="1" allowOverlap="1" wp14:anchorId="1F62F59D" wp14:editId="01E3851D">
              <wp:simplePos x="0" y="0"/>
              <wp:positionH relativeFrom="margin">
                <wp:posOffset>2233295</wp:posOffset>
              </wp:positionH>
              <wp:positionV relativeFrom="paragraph">
                <wp:posOffset>17145</wp:posOffset>
              </wp:positionV>
              <wp:extent cx="1813560" cy="257810"/>
              <wp:effectExtent l="0" t="0" r="0" b="0"/>
              <wp:wrapNone/>
              <wp:docPr id="17811594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3560" cy="257810"/>
                      </a:xfrm>
                      <a:prstGeom prst="rect">
                        <a:avLst/>
                      </a:prstGeom>
                      <a:noFill/>
                    </wps:spPr>
                    <wps:txbx>
                      <w:txbxContent>
                        <w:p w14:paraId="1129A32E" w14:textId="77777777" w:rsidR="000830E2" w:rsidRDefault="000830E2" w:rsidP="000830E2">
                          <w:pPr>
                            <w:pStyle w:val="NormalWeb"/>
                            <w:spacing w:before="0" w:beforeAutospacing="0" w:after="0" w:afterAutospacing="0"/>
                            <w:jc w:val="center"/>
                          </w:pPr>
                          <w:r>
                            <w:rPr>
                              <w:rFonts w:ascii="Helvetica" w:hAnsi="Helvetica" w:cstheme="minorBidi"/>
                              <w:b/>
                              <w:bCs/>
                              <w:color w:val="FFFFFF" w:themeColor="background1"/>
                              <w:kern w:val="24"/>
                              <w:sz w:val="22"/>
                              <w:szCs w:val="22"/>
                            </w:rPr>
                            <w:t>www.mindefensa.gov.co</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1F62F59D" id="_x0000_t202" coordsize="21600,21600" o:spt="202" path="m,l,21600r21600,l21600,xe">
              <v:stroke joinstyle="miter"/>
              <v:path gradientshapeok="t" o:connecttype="rect"/>
            </v:shapetype>
            <v:shape id="Cuadro de texto 2" o:spid="_x0000_s1026" type="#_x0000_t202" style="position:absolute;margin-left:175.85pt;margin-top:1.35pt;width:142.8pt;height:20.3pt;z-index:2516746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" filled="f" stroked="f">
              <v:textbox style="mso-fit-shape-to-text:t">
                <w:txbxContent>
                  <w:p w14:paraId="1129A32E" w14:textId="77777777" w:rsidR="000830E2" w:rsidRDefault="000830E2" w:rsidP="000830E2">
                    <w:pPr>
                      <w:pStyle w:val="NormalWeb"/>
                      <w:spacing w:before="0" w:beforeAutospacing="0" w:after="0" w:afterAutospacing="0"/>
                      <w:jc w:val="center"/>
                    </w:pPr>
                    <w:r>
                      <w:rPr>
                        <w:rFonts w:ascii="Helvetica" w:hAnsi="Helvetica" w:cstheme="minorBidi"/>
                        <w:b/>
                        <w:bCs/>
                        <w:color w:val="FFFFFF" w:themeColor="background1"/>
                        <w:kern w:val="24"/>
                        <w:sz w:val="22"/>
                        <w:szCs w:val="22"/>
                      </w:rPr>
                      <w:t>www.mindefensa.gov.co</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DB21E" w14:textId="79B421BA" w:rsidR="00172506" w:rsidRDefault="003263D0">
    <w:pPr>
      <w:pStyle w:val="Piedepgina"/>
    </w:pPr>
    <w:r>
      <w:rPr>
        <w:noProof/>
      </w:rPr>
      <mc:AlternateContent>
        <mc:Choice Requires="wps">
          <w:drawing>
            <wp:anchor distT="0" distB="0" distL="114300" distR="114300" simplePos="0" relativeHeight="251664384" behindDoc="0" locked="0" layoutInCell="1" allowOverlap="1" wp14:anchorId="12757565" wp14:editId="698DA307">
              <wp:simplePos x="0" y="0"/>
              <wp:positionH relativeFrom="margin">
                <wp:posOffset>2283460</wp:posOffset>
              </wp:positionH>
              <wp:positionV relativeFrom="paragraph">
                <wp:posOffset>-1905</wp:posOffset>
              </wp:positionV>
              <wp:extent cx="1813560" cy="257810"/>
              <wp:effectExtent l="0" t="0" r="0" b="0"/>
              <wp:wrapNone/>
              <wp:docPr id="141780451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3560" cy="257810"/>
                      </a:xfrm>
                      <a:prstGeom prst="rect">
                        <a:avLst/>
                      </a:prstGeom>
                      <a:noFill/>
                    </wps:spPr>
                    <wps:txbx>
                      <w:txbxContent>
                        <w:p w14:paraId="41B13146" w14:textId="77777777" w:rsidR="007327A0" w:rsidRDefault="007327A0" w:rsidP="007327A0">
                          <w:pPr>
                            <w:pStyle w:val="NormalWeb"/>
                            <w:spacing w:before="0" w:beforeAutospacing="0" w:after="0" w:afterAutospacing="0"/>
                            <w:jc w:val="center"/>
                          </w:pPr>
                          <w:r>
                            <w:rPr>
                              <w:rFonts w:ascii="Helvetica" w:hAnsi="Helvetica" w:cstheme="minorBidi"/>
                              <w:b/>
                              <w:bCs/>
                              <w:color w:val="FFFFFF" w:themeColor="background1"/>
                              <w:kern w:val="24"/>
                              <w:sz w:val="22"/>
                              <w:szCs w:val="22"/>
                            </w:rPr>
                            <w:t>www.mindefensa.gov.co</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12757565" id="_x0000_t202" coordsize="21600,21600" o:spt="202" path="m,l,21600r21600,l21600,xe">
              <v:stroke joinstyle="miter"/>
              <v:path gradientshapeok="t" o:connecttype="rect"/>
            </v:shapetype>
            <v:shape id="Cuadro de texto 1" o:spid="_x0000_s1027" type="#_x0000_t202" style="position:absolute;margin-left:179.8pt;margin-top:-.15pt;width:142.8pt;height:20.3pt;z-index:25166438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" filled="f" stroked="f">
              <v:textbox style="mso-fit-shape-to-text:t">
                <w:txbxContent>
                  <w:p w14:paraId="41B13146" w14:textId="77777777" w:rsidR="007327A0" w:rsidRDefault="007327A0" w:rsidP="007327A0">
                    <w:pPr>
                      <w:pStyle w:val="NormalWeb"/>
                      <w:spacing w:before="0" w:beforeAutospacing="0" w:after="0" w:afterAutospacing="0"/>
                      <w:jc w:val="center"/>
                    </w:pPr>
                    <w:r>
                      <w:rPr>
                        <w:rFonts w:ascii="Helvetica" w:hAnsi="Helvetica" w:cstheme="minorBidi"/>
                        <w:b/>
                        <w:bCs/>
                        <w:color w:val="FFFFFF" w:themeColor="background1"/>
                        <w:kern w:val="24"/>
                        <w:sz w:val="22"/>
                        <w:szCs w:val="22"/>
                      </w:rPr>
                      <w:t>www.mindefensa.gov.co</w:t>
                    </w:r>
                  </w:p>
                </w:txbxContent>
              </v:textbox>
              <w10:wrap anchorx="margin"/>
            </v:shape>
          </w:pict>
        </mc:Fallback>
      </mc:AlternateContent>
    </w:r>
    <w:r w:rsidR="009469AB">
      <w:rPr>
        <w:noProof/>
        <w:lang w:eastAsia="es-CO"/>
      </w:rPr>
      <w:drawing>
        <wp:anchor distT="0" distB="0" distL="114300" distR="114300" simplePos="0" relativeHeight="251660288" behindDoc="0" locked="0" layoutInCell="1" allowOverlap="1" wp14:anchorId="64EE5AE8" wp14:editId="7F6B632C">
          <wp:simplePos x="0" y="0"/>
          <wp:positionH relativeFrom="page">
            <wp:align>left</wp:align>
          </wp:positionH>
          <wp:positionV relativeFrom="paragraph">
            <wp:posOffset>25621</wp:posOffset>
          </wp:positionV>
          <wp:extent cx="7855678" cy="228241"/>
          <wp:effectExtent l="0" t="0" r="0" b="635"/>
          <wp:wrapNone/>
          <wp:docPr id="31" name="Imagen 8">
            <a:extLst xmlns:a="http://schemas.openxmlformats.org/drawingml/2006/main">
              <a:ext uri="{FF2B5EF4-FFF2-40B4-BE49-F238E27FC236}">
                <a16:creationId xmlns:a16="http://schemas.microsoft.com/office/drawing/2014/main" id="{1DBF7115-86C0-4875-A2E4-2B9FA6B3A9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1DBF7115-86C0-4875-A2E4-2B9FA6B3A923}"/>
                      </a:ext>
                    </a:extLst>
                  </pic:cNvPr>
                  <pic:cNvPicPr>
                    <a:picLocks noChangeAspect="1"/>
                  </pic:cNvPicPr>
                </pic:nvPicPr>
                <pic:blipFill>
                  <a:blip r:embed="rId1"/>
                  <a:stretch>
                    <a:fillRect/>
                  </a:stretch>
                </pic:blipFill>
                <pic:spPr>
                  <a:xfrm>
                    <a:off x="0" y="0"/>
                    <a:ext cx="7962022" cy="231331"/>
                  </a:xfrm>
                  <a:prstGeom prst="rect">
                    <a:avLst/>
                  </a:prstGeom>
                </pic:spPr>
              </pic:pic>
            </a:graphicData>
          </a:graphic>
          <wp14:sizeRelH relativeFrom="margin">
            <wp14:pctWidth>0</wp14:pctWidth>
          </wp14:sizeRelH>
          <wp14:sizeRelV relativeFrom="margin">
            <wp14:pctHeight>0</wp14:pctHeight>
          </wp14:sizeRelV>
        </wp:anchor>
      </w:drawing>
    </w:r>
    <w:r w:rsidR="00D6510C">
      <w:rPr>
        <w:noProof/>
        <w:lang w:eastAsia="es-CO"/>
      </w:rPr>
      <w:drawing>
        <wp:anchor distT="0" distB="0" distL="114300" distR="114300" simplePos="0" relativeHeight="251659264" behindDoc="0" locked="0" layoutInCell="1" allowOverlap="1" wp14:anchorId="77FF88D1" wp14:editId="4BCCF615">
          <wp:simplePos x="0" y="0"/>
          <wp:positionH relativeFrom="column">
            <wp:posOffset>-67945</wp:posOffset>
          </wp:positionH>
          <wp:positionV relativeFrom="paragraph">
            <wp:posOffset>754660</wp:posOffset>
          </wp:positionV>
          <wp:extent cx="7658608" cy="184506"/>
          <wp:effectExtent l="0" t="0" r="0" b="6350"/>
          <wp:wrapNone/>
          <wp:docPr id="32" name="Imagen 9">
            <a:extLst xmlns:a="http://schemas.openxmlformats.org/drawingml/2006/main">
              <a:ext uri="{FF2B5EF4-FFF2-40B4-BE49-F238E27FC236}">
                <a16:creationId xmlns:a16="http://schemas.microsoft.com/office/drawing/2014/main" id="{7F0FF8AC-81B2-4973-A35A-8C6C9EB00E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7F0FF8AC-81B2-4973-A35A-8C6C9EB00E38}"/>
                      </a:ext>
                    </a:extLst>
                  </pic:cNvPr>
                  <pic:cNvPicPr>
                    <a:picLocks noChangeAspect="1"/>
                  </pic:cNvPicPr>
                </pic:nvPicPr>
                <pic:blipFill>
                  <a:blip r:embed="rId2"/>
                  <a:stretch>
                    <a:fillRect/>
                  </a:stretch>
                </pic:blipFill>
                <pic:spPr>
                  <a:xfrm>
                    <a:off x="0" y="0"/>
                    <a:ext cx="7914546" cy="190672"/>
                  </a:xfrm>
                  <a:prstGeom prst="rect">
                    <a:avLst/>
                  </a:prstGeom>
                  <a:solidFill>
                    <a:srgbClr val="0099FF"/>
                  </a:solid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985AD" w14:textId="77777777" w:rsidR="005E7C03" w:rsidRDefault="005E7C03" w:rsidP="00B375E4">
      <w:pPr>
        <w:spacing w:after="0" w:line="240" w:lineRule="auto"/>
      </w:pPr>
      <w:bookmarkStart w:id="0" w:name="_Hlk136406980"/>
      <w:bookmarkEnd w:id="0"/>
      <w:r>
        <w:separator/>
      </w:r>
    </w:p>
  </w:footnote>
  <w:footnote w:type="continuationSeparator" w:id="0">
    <w:p w14:paraId="6602F766" w14:textId="77777777" w:rsidR="005E7C03" w:rsidRDefault="005E7C03" w:rsidP="00B37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992C3" w14:textId="08DD7694" w:rsidR="008106DE" w:rsidRDefault="000830E2">
    <w:pPr>
      <w:pStyle w:val="Encabezado"/>
    </w:pPr>
    <w:r>
      <w:rPr>
        <w:noProof/>
      </w:rPr>
      <w:drawing>
        <wp:anchor distT="0" distB="0" distL="114300" distR="114300" simplePos="0" relativeHeight="251670528" behindDoc="0" locked="0" layoutInCell="1" allowOverlap="1" wp14:anchorId="4689B582" wp14:editId="2C051E29">
          <wp:simplePos x="0" y="0"/>
          <wp:positionH relativeFrom="margin">
            <wp:posOffset>0</wp:posOffset>
          </wp:positionH>
          <wp:positionV relativeFrom="paragraph">
            <wp:posOffset>0</wp:posOffset>
          </wp:positionV>
          <wp:extent cx="811832" cy="340254"/>
          <wp:effectExtent l="0" t="0" r="7620" b="3175"/>
          <wp:wrapNone/>
          <wp:docPr id="1013698828" name="Imagen 1013698828" descr="signature_4036923114"/>
          <wp:cNvGraphicFramePr/>
          <a:graphic xmlns:a="http://schemas.openxmlformats.org/drawingml/2006/main">
            <a:graphicData uri="http://schemas.openxmlformats.org/drawingml/2006/picture">
              <pic:pic xmlns:pic="http://schemas.openxmlformats.org/drawingml/2006/picture">
                <pic:nvPicPr>
                  <pic:cNvPr id="6" name="Imagen 6" descr="signature_4036923114"/>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11832" cy="340254"/>
                  </a:xfrm>
                  <a:prstGeom prst="rect">
                    <a:avLst/>
                  </a:prstGeom>
                  <a:noFill/>
                  <a:ln>
                    <a:noFill/>
                  </a:ln>
                </pic:spPr>
              </pic:pic>
            </a:graphicData>
          </a:graphic>
        </wp:anchor>
      </w:drawing>
    </w:r>
    <w:r>
      <w:t xml:space="preserve">                                                                                                                                                        </w:t>
    </w:r>
    <w:r>
      <w:rPr>
        <w:noProof/>
        <w:lang w:eastAsia="es-CO"/>
      </w:rPr>
      <w:drawing>
        <wp:inline distT="0" distB="0" distL="0" distR="0" wp14:anchorId="43BC12B1" wp14:editId="2125F096">
          <wp:extent cx="1409700" cy="466213"/>
          <wp:effectExtent l="0" t="0" r="0" b="0"/>
          <wp:docPr id="715228561" name="Imagen 715228561" descr="https://southcentralus1-mediap.svc.ms/transform/thumbnail?provider=spo&amp;inputFormat=png&amp;cs=fFNQTw&amp;docid=https%3A%2F%2Fmindefensa365-my.sharepoint.com%3A443%2F_api%2Fv2.0%2Fdrives%2Fb!8ateHjQaAUeDtopXus_wZC_7KJ3E7kNOpKReYtzkIjd6FYmJiXF9Q6e8Kto0B-Yd%2Fitems%2F015GGT3J2AV4L2IVPX7RAKYND5ZJ2C6KXQ%3Fversion%3DPublished&amp;access_token=eyJ0eXAiOiJKV1QiLCJhbGciOiJub25lIn0.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.ZkhIaWEwTkRSNkhTU1dOdnJLS2xZRmFlM2E0SjFKaEJJTGlZSTE5dC9TTT0&amp;cTag=%22c%3A%7BA417AF40-F755-40FC-AC34-7DCA742F2AF0%7D%2C2%22&amp;encodeFailures=1&amp;width=627&amp;height=217&amp;srcWidth=627&amp;srcHeight=217">
            <a:extLst xmlns:a="http://schemas.openxmlformats.org/drawingml/2006/main">
              <a:ext uri="{FF2B5EF4-FFF2-40B4-BE49-F238E27FC236}">
                <a16:creationId xmlns:a16="http://schemas.microsoft.com/office/drawing/2014/main" id="{C7811C97-5BE7-44DF-A685-0DF417EA39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southcentralus1-mediap.svc.ms/transform/thumbnail?provider=spo&amp;inputFormat=png&amp;cs=fFNQTw&amp;docid=https%3A%2F%2Fmindefensa365-my.sharepoint.com%3A443%2F_api%2Fv2.0%2Fdrives%2Fb!8ateHjQaAUeDtopXus_wZC_7KJ3E7kNOpKReYtzkIjd6FYmJiXF9Q6e8Kto0B-Yd%2Fitems%2F015GGT3J2AV4L2IVPX7RAKYND5ZJ2C6KXQ%3Fversion%3DPublished&amp;access_token=eyJ0eXAiOiJKV1QiLCJhbGciOiJub25lIn0.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.ZkhIaWEwTkRSNkhTU1dOdnJLS2xZRmFlM2E0SjFKaEJJTGlZSTE5dC9TTT0&amp;cTag=%22c%3A%7BA417AF40-F755-40FC-AC34-7DCA742F2AF0%7D%2C2%22&amp;encodeFailures=1&amp;width=627&amp;height=217&amp;srcWidth=627&amp;srcHeight=217">
                    <a:extLst>
                      <a:ext uri="{FF2B5EF4-FFF2-40B4-BE49-F238E27FC236}">
                        <a16:creationId xmlns:a16="http://schemas.microsoft.com/office/drawing/2014/main" id="{C7811C97-5BE7-44DF-A685-0DF417EA391E}"/>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0971" cy="47655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48C2" w14:textId="2EFA4C9D" w:rsidR="007327A0" w:rsidRDefault="00C13998" w:rsidP="007327A0">
    <w:pPr>
      <w:pStyle w:val="Encabezado"/>
    </w:pPr>
    <w:r>
      <w:rPr>
        <w:noProof/>
      </w:rPr>
      <w:drawing>
        <wp:anchor distT="0" distB="0" distL="114300" distR="114300" simplePos="0" relativeHeight="251668480" behindDoc="0" locked="0" layoutInCell="1" allowOverlap="1" wp14:anchorId="32D5FF35" wp14:editId="453E7E85">
          <wp:simplePos x="0" y="0"/>
          <wp:positionH relativeFrom="margin">
            <wp:align>left</wp:align>
          </wp:positionH>
          <wp:positionV relativeFrom="paragraph">
            <wp:posOffset>9525</wp:posOffset>
          </wp:positionV>
          <wp:extent cx="811832" cy="340254"/>
          <wp:effectExtent l="0" t="0" r="7620" b="3175"/>
          <wp:wrapNone/>
          <wp:docPr id="1" name="Imagen 1" descr="signature_4036923114"/>
          <wp:cNvGraphicFramePr/>
          <a:graphic xmlns:a="http://schemas.openxmlformats.org/drawingml/2006/main">
            <a:graphicData uri="http://schemas.openxmlformats.org/drawingml/2006/picture">
              <pic:pic xmlns:pic="http://schemas.openxmlformats.org/drawingml/2006/picture">
                <pic:nvPicPr>
                  <pic:cNvPr id="6" name="Imagen 6" descr="signature_4036923114"/>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11832" cy="340254"/>
                  </a:xfrm>
                  <a:prstGeom prst="rect">
                    <a:avLst/>
                  </a:prstGeom>
                  <a:noFill/>
                  <a:ln>
                    <a:noFill/>
                  </a:ln>
                </pic:spPr>
              </pic:pic>
            </a:graphicData>
          </a:graphic>
        </wp:anchor>
      </w:drawing>
    </w:r>
    <w:r w:rsidR="007327A0">
      <w:rPr>
        <w:noProof/>
      </w:rPr>
      <w:t xml:space="preserve">                                                                           </w:t>
    </w:r>
    <w:r>
      <w:rPr>
        <w:noProof/>
        <w:lang w:eastAsia="es-CO"/>
      </w:rPr>
      <w:t xml:space="preserve">                                                                               </w:t>
    </w:r>
    <w:r w:rsidR="007327A0">
      <w:rPr>
        <w:noProof/>
        <w:lang w:eastAsia="es-CO"/>
      </w:rPr>
      <w:drawing>
        <wp:inline distT="0" distB="0" distL="0" distR="0" wp14:anchorId="51E692D9" wp14:editId="699F956A">
          <wp:extent cx="1409700" cy="466213"/>
          <wp:effectExtent l="0" t="0" r="0" b="0"/>
          <wp:docPr id="1026" name="Picture 2" descr="https://southcentralus1-mediap.svc.ms/transform/thumbnail?provider=spo&amp;inputFormat=png&amp;cs=fFNQTw&amp;docid=https%3A%2F%2Fmindefensa365-my.sharepoint.com%3A443%2F_api%2Fv2.0%2Fdrives%2Fb!8ateHjQaAUeDtopXus_wZC_7KJ3E7kNOpKReYtzkIjd6FYmJiXF9Q6e8Kto0B-Yd%2Fitems%2F015GGT3J2AV4L2IVPX7RAKYND5ZJ2C6KXQ%3Fversion%3DPublished&amp;access_token=eyJ0eXAiOiJKV1QiLCJhbGciOiJub25lIn0.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.ZkhIaWEwTkRSNkhTU1dOdnJLS2xZRmFlM2E0SjFKaEJJTGlZSTE5dC9TTT0&amp;cTag=%22c%3A%7BA417AF40-F755-40FC-AC34-7DCA742F2AF0%7D%2C2%22&amp;encodeFailures=1&amp;width=627&amp;height=217&amp;srcWidth=627&amp;srcHeight=217">
            <a:extLst xmlns:a="http://schemas.openxmlformats.org/drawingml/2006/main">
              <a:ext uri="{FF2B5EF4-FFF2-40B4-BE49-F238E27FC236}">
                <a16:creationId xmlns:a16="http://schemas.microsoft.com/office/drawing/2014/main" id="{C7811C97-5BE7-44DF-A685-0DF417EA39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southcentralus1-mediap.svc.ms/transform/thumbnail?provider=spo&amp;inputFormat=png&amp;cs=fFNQTw&amp;docid=https%3A%2F%2Fmindefensa365-my.sharepoint.com%3A443%2F_api%2Fv2.0%2Fdrives%2Fb!8ateHjQaAUeDtopXus_wZC_7KJ3E7kNOpKReYtzkIjd6FYmJiXF9Q6e8Kto0B-Yd%2Fitems%2F015GGT3J2AV4L2IVPX7RAKYND5ZJ2C6KXQ%3Fversion%3DPublished&amp;access_token=eyJ0eXAiOiJKV1QiLCJhbGciOiJub25lIn0.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.ZkhIaWEwTkRSNkhTU1dOdnJLS2xZRmFlM2E0SjFKaEJJTGlZSTE5dC9TTT0&amp;cTag=%22c%3A%7BA417AF40-F755-40FC-AC34-7DCA742F2AF0%7D%2C2%22&amp;encodeFailures=1&amp;width=627&amp;height=217&amp;srcWidth=627&amp;srcHeight=217">
                    <a:extLst>
                      <a:ext uri="{FF2B5EF4-FFF2-40B4-BE49-F238E27FC236}">
                        <a16:creationId xmlns:a16="http://schemas.microsoft.com/office/drawing/2014/main" id="{C7811C97-5BE7-44DF-A685-0DF417EA391E}"/>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0971" cy="476555"/>
                  </a:xfrm>
                  <a:prstGeom prst="rect">
                    <a:avLst/>
                  </a:prstGeom>
                  <a:noFill/>
                </pic:spPr>
              </pic:pic>
            </a:graphicData>
          </a:graphic>
        </wp:inline>
      </w:drawing>
    </w:r>
  </w:p>
  <w:p w14:paraId="28349CC1" w14:textId="5A6B5ED2" w:rsidR="00E82A81" w:rsidRDefault="008B5607" w:rsidP="008B5607">
    <w:pPr>
      <w:pStyle w:val="Encabezado"/>
    </w:pPr>
    <w:r>
      <w:rPr>
        <w:noProof/>
      </w:rPr>
      <w:t xml:space="preserve">                             </w:t>
    </w:r>
    <w:r w:rsidR="00D6510C">
      <w:rPr>
        <w:noProof/>
      </w:rPr>
      <w:t xml:space="preserve">                                       </w:t>
    </w:r>
    <w:r w:rsidR="007327A0">
      <w:rPr>
        <w:noProof/>
      </w:rP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5171A"/>
    <w:multiLevelType w:val="hybridMultilevel"/>
    <w:tmpl w:val="E4DA2514"/>
    <w:lvl w:ilvl="0" w:tplc="2048BAAC">
      <w:start w:val="1"/>
      <w:numFmt w:val="decimal"/>
      <w:lvlText w:val="%1."/>
      <w:lvlJc w:val="left"/>
      <w:pPr>
        <w:ind w:left="360" w:hanging="360"/>
      </w:pPr>
      <w:rPr>
        <w:rFonts w:ascii="Arial" w:eastAsiaTheme="minorEastAsia" w:hAnsi="Arial" w:cs="Arial" w:hint="default"/>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814095D"/>
    <w:multiLevelType w:val="multilevel"/>
    <w:tmpl w:val="F8D22D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10425E"/>
    <w:multiLevelType w:val="multilevel"/>
    <w:tmpl w:val="C472D8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B32C33"/>
    <w:multiLevelType w:val="hybridMultilevel"/>
    <w:tmpl w:val="FE2A2C48"/>
    <w:lvl w:ilvl="0" w:tplc="425AC9DA">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A443F24"/>
    <w:multiLevelType w:val="hybridMultilevel"/>
    <w:tmpl w:val="B7C4561E"/>
    <w:lvl w:ilvl="0" w:tplc="080A0001">
      <w:start w:val="1"/>
      <w:numFmt w:val="bullet"/>
      <w:lvlText w:val=""/>
      <w:lvlJc w:val="left"/>
      <w:pPr>
        <w:ind w:left="1146" w:hanging="360"/>
      </w:pPr>
      <w:rPr>
        <w:rFonts w:ascii="Symbol" w:hAnsi="Symbol" w:hint="default"/>
      </w:rPr>
    </w:lvl>
    <w:lvl w:ilvl="1" w:tplc="FFFFFFFF">
      <w:numFmt w:val="bullet"/>
      <w:lvlText w:val="-"/>
      <w:lvlJc w:val="left"/>
      <w:pPr>
        <w:ind w:left="644" w:hanging="360"/>
      </w:pPr>
      <w:rPr>
        <w:rFonts w:ascii="Bookman Old Style" w:eastAsia="Times New Roman" w:hAnsi="Bookman Old Style" w:cs="Arial"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num w:numId="1" w16cid:durableId="2028561303">
    <w:abstractNumId w:val="4"/>
  </w:num>
  <w:num w:numId="2" w16cid:durableId="1940216584">
    <w:abstractNumId w:val="1"/>
  </w:num>
  <w:num w:numId="3" w16cid:durableId="998923709">
    <w:abstractNumId w:val="2"/>
  </w:num>
  <w:num w:numId="4" w16cid:durableId="603733359">
    <w:abstractNumId w:val="3"/>
  </w:num>
  <w:num w:numId="5" w16cid:durableId="35738967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E4"/>
    <w:rsid w:val="00007308"/>
    <w:rsid w:val="00012EC5"/>
    <w:rsid w:val="0003272E"/>
    <w:rsid w:val="00035754"/>
    <w:rsid w:val="000428D6"/>
    <w:rsid w:val="00045BEE"/>
    <w:rsid w:val="00047416"/>
    <w:rsid w:val="00051542"/>
    <w:rsid w:val="0005221C"/>
    <w:rsid w:val="00064698"/>
    <w:rsid w:val="000830E2"/>
    <w:rsid w:val="000833B9"/>
    <w:rsid w:val="00084701"/>
    <w:rsid w:val="000B00A1"/>
    <w:rsid w:val="000B4E23"/>
    <w:rsid w:val="000B5352"/>
    <w:rsid w:val="000C1E3F"/>
    <w:rsid w:val="000D0B62"/>
    <w:rsid w:val="0011672E"/>
    <w:rsid w:val="001204B4"/>
    <w:rsid w:val="00134BA9"/>
    <w:rsid w:val="00165945"/>
    <w:rsid w:val="00172506"/>
    <w:rsid w:val="00176669"/>
    <w:rsid w:val="00185C88"/>
    <w:rsid w:val="001A2920"/>
    <w:rsid w:val="002059DD"/>
    <w:rsid w:val="002236E3"/>
    <w:rsid w:val="002314FA"/>
    <w:rsid w:val="002421F1"/>
    <w:rsid w:val="00242650"/>
    <w:rsid w:val="00290852"/>
    <w:rsid w:val="00291F51"/>
    <w:rsid w:val="00293B2A"/>
    <w:rsid w:val="00293B7F"/>
    <w:rsid w:val="002B59C1"/>
    <w:rsid w:val="002D38F2"/>
    <w:rsid w:val="002F1F95"/>
    <w:rsid w:val="00300CFA"/>
    <w:rsid w:val="00301E51"/>
    <w:rsid w:val="00315362"/>
    <w:rsid w:val="0032214E"/>
    <w:rsid w:val="00323DEB"/>
    <w:rsid w:val="003249CF"/>
    <w:rsid w:val="003263D0"/>
    <w:rsid w:val="00327AAE"/>
    <w:rsid w:val="003415EF"/>
    <w:rsid w:val="00343777"/>
    <w:rsid w:val="00346AE7"/>
    <w:rsid w:val="00347B02"/>
    <w:rsid w:val="00354D0D"/>
    <w:rsid w:val="00365555"/>
    <w:rsid w:val="00376565"/>
    <w:rsid w:val="00392CFD"/>
    <w:rsid w:val="00394302"/>
    <w:rsid w:val="00395CDF"/>
    <w:rsid w:val="00396911"/>
    <w:rsid w:val="003B620F"/>
    <w:rsid w:val="003C7B56"/>
    <w:rsid w:val="003D0ABD"/>
    <w:rsid w:val="003F5123"/>
    <w:rsid w:val="00404021"/>
    <w:rsid w:val="00452A8A"/>
    <w:rsid w:val="0047440E"/>
    <w:rsid w:val="00483C25"/>
    <w:rsid w:val="0048776E"/>
    <w:rsid w:val="004940AE"/>
    <w:rsid w:val="004B048A"/>
    <w:rsid w:val="004B1859"/>
    <w:rsid w:val="004C2164"/>
    <w:rsid w:val="004D0FDD"/>
    <w:rsid w:val="004D7705"/>
    <w:rsid w:val="004E11F2"/>
    <w:rsid w:val="004E3601"/>
    <w:rsid w:val="004E5F1A"/>
    <w:rsid w:val="004F1EE1"/>
    <w:rsid w:val="005031FA"/>
    <w:rsid w:val="00507B37"/>
    <w:rsid w:val="00512DED"/>
    <w:rsid w:val="005139BB"/>
    <w:rsid w:val="00516F1A"/>
    <w:rsid w:val="0059396E"/>
    <w:rsid w:val="005B4AFE"/>
    <w:rsid w:val="005C4F10"/>
    <w:rsid w:val="005C5109"/>
    <w:rsid w:val="005E7C03"/>
    <w:rsid w:val="005F3FE1"/>
    <w:rsid w:val="005F5DFF"/>
    <w:rsid w:val="0061679E"/>
    <w:rsid w:val="00617CF2"/>
    <w:rsid w:val="00620979"/>
    <w:rsid w:val="00624069"/>
    <w:rsid w:val="006303A6"/>
    <w:rsid w:val="00630642"/>
    <w:rsid w:val="00630FF9"/>
    <w:rsid w:val="00632316"/>
    <w:rsid w:val="006420FC"/>
    <w:rsid w:val="00646960"/>
    <w:rsid w:val="00651A54"/>
    <w:rsid w:val="006541AE"/>
    <w:rsid w:val="0066753C"/>
    <w:rsid w:val="0068383B"/>
    <w:rsid w:val="006A21F8"/>
    <w:rsid w:val="006A5394"/>
    <w:rsid w:val="006F77DB"/>
    <w:rsid w:val="007327A0"/>
    <w:rsid w:val="00745C16"/>
    <w:rsid w:val="0075400E"/>
    <w:rsid w:val="007563E0"/>
    <w:rsid w:val="00771054"/>
    <w:rsid w:val="007815FA"/>
    <w:rsid w:val="007A3EDA"/>
    <w:rsid w:val="007C22EB"/>
    <w:rsid w:val="007C6F3F"/>
    <w:rsid w:val="007D4BD6"/>
    <w:rsid w:val="007E27C3"/>
    <w:rsid w:val="007F79D5"/>
    <w:rsid w:val="0080568A"/>
    <w:rsid w:val="008106DE"/>
    <w:rsid w:val="00816E00"/>
    <w:rsid w:val="00821A37"/>
    <w:rsid w:val="00825EF9"/>
    <w:rsid w:val="0084014E"/>
    <w:rsid w:val="008465B8"/>
    <w:rsid w:val="0085536C"/>
    <w:rsid w:val="008748C8"/>
    <w:rsid w:val="00880FF0"/>
    <w:rsid w:val="00884DBC"/>
    <w:rsid w:val="00891CDF"/>
    <w:rsid w:val="00896874"/>
    <w:rsid w:val="008A44BC"/>
    <w:rsid w:val="008B5607"/>
    <w:rsid w:val="008C3935"/>
    <w:rsid w:val="008D1191"/>
    <w:rsid w:val="008E2A55"/>
    <w:rsid w:val="008F0123"/>
    <w:rsid w:val="008F59BF"/>
    <w:rsid w:val="00924037"/>
    <w:rsid w:val="00936CA9"/>
    <w:rsid w:val="009469AB"/>
    <w:rsid w:val="00954D64"/>
    <w:rsid w:val="009636F7"/>
    <w:rsid w:val="00964A3C"/>
    <w:rsid w:val="00965A32"/>
    <w:rsid w:val="00970CD6"/>
    <w:rsid w:val="0097237A"/>
    <w:rsid w:val="009B592B"/>
    <w:rsid w:val="009C07D0"/>
    <w:rsid w:val="009C1C37"/>
    <w:rsid w:val="009C4B8A"/>
    <w:rsid w:val="009D0879"/>
    <w:rsid w:val="009D117E"/>
    <w:rsid w:val="009F2D5C"/>
    <w:rsid w:val="00A00E0C"/>
    <w:rsid w:val="00A038D0"/>
    <w:rsid w:val="00A2789A"/>
    <w:rsid w:val="00A514E3"/>
    <w:rsid w:val="00A66960"/>
    <w:rsid w:val="00A80D1E"/>
    <w:rsid w:val="00A81FCB"/>
    <w:rsid w:val="00A83B25"/>
    <w:rsid w:val="00AA26B8"/>
    <w:rsid w:val="00AA3425"/>
    <w:rsid w:val="00AB13CB"/>
    <w:rsid w:val="00AB4348"/>
    <w:rsid w:val="00AB61ED"/>
    <w:rsid w:val="00AB7DDE"/>
    <w:rsid w:val="00AB7E34"/>
    <w:rsid w:val="00AC48E8"/>
    <w:rsid w:val="00AC56E4"/>
    <w:rsid w:val="00AD7D88"/>
    <w:rsid w:val="00AE0572"/>
    <w:rsid w:val="00AE19E4"/>
    <w:rsid w:val="00AE426D"/>
    <w:rsid w:val="00AF2660"/>
    <w:rsid w:val="00AF27A3"/>
    <w:rsid w:val="00AF7979"/>
    <w:rsid w:val="00B06C07"/>
    <w:rsid w:val="00B075B9"/>
    <w:rsid w:val="00B16DD4"/>
    <w:rsid w:val="00B216A0"/>
    <w:rsid w:val="00B21F9E"/>
    <w:rsid w:val="00B375E4"/>
    <w:rsid w:val="00B45DD0"/>
    <w:rsid w:val="00B4734C"/>
    <w:rsid w:val="00B51B6A"/>
    <w:rsid w:val="00B64BCB"/>
    <w:rsid w:val="00B741A2"/>
    <w:rsid w:val="00B7784D"/>
    <w:rsid w:val="00B8342A"/>
    <w:rsid w:val="00BB2960"/>
    <w:rsid w:val="00BB3440"/>
    <w:rsid w:val="00BB67CF"/>
    <w:rsid w:val="00BB70AB"/>
    <w:rsid w:val="00BD42CA"/>
    <w:rsid w:val="00BE293B"/>
    <w:rsid w:val="00BE7E34"/>
    <w:rsid w:val="00BF0B0F"/>
    <w:rsid w:val="00BF39E5"/>
    <w:rsid w:val="00C13998"/>
    <w:rsid w:val="00C145E4"/>
    <w:rsid w:val="00C15826"/>
    <w:rsid w:val="00C15DC9"/>
    <w:rsid w:val="00C43E00"/>
    <w:rsid w:val="00C72CD8"/>
    <w:rsid w:val="00C752D7"/>
    <w:rsid w:val="00C93D55"/>
    <w:rsid w:val="00CA5058"/>
    <w:rsid w:val="00CE47E1"/>
    <w:rsid w:val="00CE54F2"/>
    <w:rsid w:val="00CF20ED"/>
    <w:rsid w:val="00CF7F99"/>
    <w:rsid w:val="00D05775"/>
    <w:rsid w:val="00D12C8C"/>
    <w:rsid w:val="00D1499B"/>
    <w:rsid w:val="00D17A94"/>
    <w:rsid w:val="00D20A8F"/>
    <w:rsid w:val="00D26988"/>
    <w:rsid w:val="00D27C5C"/>
    <w:rsid w:val="00D40E53"/>
    <w:rsid w:val="00D53D8B"/>
    <w:rsid w:val="00D5400B"/>
    <w:rsid w:val="00D6510C"/>
    <w:rsid w:val="00D665A1"/>
    <w:rsid w:val="00D8076D"/>
    <w:rsid w:val="00D91D5B"/>
    <w:rsid w:val="00D960E4"/>
    <w:rsid w:val="00DA4292"/>
    <w:rsid w:val="00DC4396"/>
    <w:rsid w:val="00DC5BC2"/>
    <w:rsid w:val="00DD0DA0"/>
    <w:rsid w:val="00DE2D1F"/>
    <w:rsid w:val="00DF3DDD"/>
    <w:rsid w:val="00DF423E"/>
    <w:rsid w:val="00E11094"/>
    <w:rsid w:val="00E113B6"/>
    <w:rsid w:val="00E238E1"/>
    <w:rsid w:val="00E27627"/>
    <w:rsid w:val="00E4074D"/>
    <w:rsid w:val="00E428A6"/>
    <w:rsid w:val="00E42F8A"/>
    <w:rsid w:val="00E453C0"/>
    <w:rsid w:val="00E56C2B"/>
    <w:rsid w:val="00E778DC"/>
    <w:rsid w:val="00E82A81"/>
    <w:rsid w:val="00E84CF1"/>
    <w:rsid w:val="00E90041"/>
    <w:rsid w:val="00EB5625"/>
    <w:rsid w:val="00EC05FB"/>
    <w:rsid w:val="00EC7179"/>
    <w:rsid w:val="00ED246B"/>
    <w:rsid w:val="00ED4547"/>
    <w:rsid w:val="00ED4B3D"/>
    <w:rsid w:val="00EF3444"/>
    <w:rsid w:val="00EF38CA"/>
    <w:rsid w:val="00EF42D9"/>
    <w:rsid w:val="00F06B94"/>
    <w:rsid w:val="00F119B9"/>
    <w:rsid w:val="00F1379A"/>
    <w:rsid w:val="00F24D68"/>
    <w:rsid w:val="00F26572"/>
    <w:rsid w:val="00F3351D"/>
    <w:rsid w:val="00F3359E"/>
    <w:rsid w:val="00F47C84"/>
    <w:rsid w:val="00F5322C"/>
    <w:rsid w:val="00F53EA3"/>
    <w:rsid w:val="00F5642D"/>
    <w:rsid w:val="00F8227B"/>
    <w:rsid w:val="00F84C7A"/>
    <w:rsid w:val="00F859CE"/>
    <w:rsid w:val="00FA5CDE"/>
    <w:rsid w:val="00FC29B5"/>
    <w:rsid w:val="00FD1BCF"/>
    <w:rsid w:val="00FE198A"/>
    <w:rsid w:val="00FE42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35510"/>
  <w15:docId w15:val="{2CDC2DB7-22F6-4771-9215-BB5E6D31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5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75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75E4"/>
  </w:style>
  <w:style w:type="paragraph" w:styleId="Piedepgina">
    <w:name w:val="footer"/>
    <w:basedOn w:val="Normal"/>
    <w:link w:val="PiedepginaCar"/>
    <w:uiPriority w:val="99"/>
    <w:unhideWhenUsed/>
    <w:rsid w:val="00B375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75E4"/>
  </w:style>
  <w:style w:type="table" w:styleId="Tablaconcuadrcula">
    <w:name w:val="Table Grid"/>
    <w:basedOn w:val="Tablanormal"/>
    <w:uiPriority w:val="39"/>
    <w:rsid w:val="004B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27C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7C5C"/>
    <w:rPr>
      <w:rFonts w:ascii="Segoe UI" w:hAnsi="Segoe UI" w:cs="Segoe UI"/>
      <w:sz w:val="18"/>
      <w:szCs w:val="18"/>
    </w:rPr>
  </w:style>
  <w:style w:type="paragraph" w:styleId="NormalWeb">
    <w:name w:val="Normal (Web)"/>
    <w:aliases w:val="Normal (Web) Car Car"/>
    <w:basedOn w:val="Normal"/>
    <w:uiPriority w:val="99"/>
    <w:unhideWhenUsed/>
    <w:qFormat/>
    <w:rsid w:val="007327A0"/>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Párrafo de lista1,Lis"/>
    <w:basedOn w:val="Normal"/>
    <w:link w:val="PrrafodelistaCar"/>
    <w:uiPriority w:val="34"/>
    <w:qFormat/>
    <w:rsid w:val="000830E2"/>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qFormat/>
    <w:locked/>
    <w:rsid w:val="000830E2"/>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0830E2"/>
    <w:rPr>
      <w:color w:val="0563C1" w:themeColor="hyperlink"/>
      <w:u w:val="single"/>
    </w:rPr>
  </w:style>
  <w:style w:type="paragraph" w:customStyle="1" w:styleId="xmsonormal">
    <w:name w:val="xmsonormal"/>
    <w:basedOn w:val="Normal"/>
    <w:uiPriority w:val="99"/>
    <w:rsid w:val="000830E2"/>
    <w:pPr>
      <w:spacing w:after="0" w:line="240" w:lineRule="auto"/>
    </w:pPr>
    <w:rPr>
      <w:rFonts w:ascii="Times New Roman" w:hAnsi="Times New Roman" w:cs="Times New Roman"/>
      <w:sz w:val="24"/>
      <w:szCs w:val="24"/>
      <w:lang w:eastAsia="es-CO"/>
    </w:rPr>
  </w:style>
  <w:style w:type="table" w:styleId="Tablanormal2">
    <w:name w:val="Plain Table 2"/>
    <w:basedOn w:val="Tablanormal"/>
    <w:uiPriority w:val="42"/>
    <w:rsid w:val="00A80D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1clara-nfasis1">
    <w:name w:val="Grid Table 1 Light Accent 1"/>
    <w:basedOn w:val="Tablanormal"/>
    <w:uiPriority w:val="46"/>
    <w:rsid w:val="00D960E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5C4F10"/>
    <w:rPr>
      <w:b/>
      <w:bCs/>
    </w:rPr>
  </w:style>
  <w:style w:type="character" w:styleId="nfasis">
    <w:name w:val="Emphasis"/>
    <w:basedOn w:val="Fuentedeprrafopredeter"/>
    <w:uiPriority w:val="20"/>
    <w:qFormat/>
    <w:rsid w:val="00045BEE"/>
    <w:rPr>
      <w:i/>
      <w:iCs/>
    </w:rPr>
  </w:style>
  <w:style w:type="character" w:styleId="Mencinsinresolver">
    <w:name w:val="Unresolved Mention"/>
    <w:basedOn w:val="Fuentedeprrafopredeter"/>
    <w:uiPriority w:val="99"/>
    <w:semiHidden/>
    <w:unhideWhenUsed/>
    <w:rsid w:val="00045BEE"/>
    <w:rPr>
      <w:color w:val="605E5C"/>
      <w:shd w:val="clear" w:color="auto" w:fill="E1DFDD"/>
    </w:rPr>
  </w:style>
  <w:style w:type="table" w:customStyle="1" w:styleId="Tablaconcuadrcula4-nfasis11">
    <w:name w:val="Tabla con cuadrícula 4 - Énfasis 11"/>
    <w:basedOn w:val="Tablanormal"/>
    <w:uiPriority w:val="49"/>
    <w:rsid w:val="008748C8"/>
    <w:pPr>
      <w:spacing w:after="0" w:line="240" w:lineRule="auto"/>
    </w:pPr>
    <w:rPr>
      <w:rFonts w:ascii="Calibri" w:eastAsia="Times New Roman" w:hAnsi="Calibri" w:cs="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SimSu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SimSun"/>
        <w:b/>
        <w:bCs/>
      </w:rPr>
      <w:tblPr/>
      <w:tcPr>
        <w:tcBorders>
          <w:top w:val="double" w:sz="4" w:space="0" w:color="5B9BD5"/>
        </w:tcBorders>
      </w:tcPr>
    </w:tblStylePr>
    <w:tblStylePr w:type="firstCol">
      <w:rPr>
        <w:rFonts w:cs="SimSun"/>
        <w:b/>
        <w:bCs/>
      </w:rPr>
    </w:tblStylePr>
    <w:tblStylePr w:type="lastCol">
      <w:rPr>
        <w:rFonts w:cs="SimSun"/>
        <w:b/>
        <w:bCs/>
      </w:rPr>
    </w:tblStylePr>
    <w:tblStylePr w:type="band1Vert">
      <w:rPr>
        <w:rFonts w:cs="SimSun"/>
      </w:rPr>
      <w:tblPr/>
      <w:tcPr>
        <w:shd w:val="clear" w:color="auto" w:fill="DEEAF6"/>
      </w:tcPr>
    </w:tblStylePr>
    <w:tblStylePr w:type="band1Horz">
      <w:rPr>
        <w:rFonts w:cs="SimSun"/>
      </w:rPr>
      <w:tblPr/>
      <w:tcPr>
        <w:shd w:val="clear" w:color="auto" w:fill="DEEAF6"/>
      </w:tcPr>
    </w:tblStylePr>
  </w:style>
  <w:style w:type="paragraph" w:styleId="Textonotapie">
    <w:name w:val="footnote text"/>
    <w:basedOn w:val="Normal"/>
    <w:link w:val="TextonotapieCar"/>
    <w:uiPriority w:val="99"/>
    <w:semiHidden/>
    <w:unhideWhenUsed/>
    <w:rsid w:val="008748C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748C8"/>
    <w:rPr>
      <w:sz w:val="20"/>
      <w:szCs w:val="20"/>
    </w:rPr>
  </w:style>
  <w:style w:type="character" w:styleId="Refdenotaalpie">
    <w:name w:val="footnote reference"/>
    <w:basedOn w:val="Fuentedeprrafopredeter"/>
    <w:uiPriority w:val="99"/>
    <w:semiHidden/>
    <w:unhideWhenUsed/>
    <w:rsid w:val="008748C8"/>
    <w:rPr>
      <w:vertAlign w:val="superscript"/>
    </w:rPr>
  </w:style>
  <w:style w:type="character" w:styleId="Hipervnculovisitado">
    <w:name w:val="FollowedHyperlink"/>
    <w:basedOn w:val="Fuentedeprrafopredeter"/>
    <w:uiPriority w:val="99"/>
    <w:semiHidden/>
    <w:unhideWhenUsed/>
    <w:rsid w:val="008748C8"/>
    <w:rPr>
      <w:color w:val="954F72"/>
      <w:u w:val="single"/>
    </w:rPr>
  </w:style>
  <w:style w:type="paragraph" w:customStyle="1" w:styleId="msonormal0">
    <w:name w:val="msonormal"/>
    <w:basedOn w:val="Normal"/>
    <w:rsid w:val="008748C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6">
    <w:name w:val="xl66"/>
    <w:basedOn w:val="Normal"/>
    <w:rsid w:val="008748C8"/>
    <w:pPr>
      <w:spacing w:before="100" w:beforeAutospacing="1" w:after="100" w:afterAutospacing="1" w:line="240" w:lineRule="auto"/>
    </w:pPr>
    <w:rPr>
      <w:rFonts w:ascii="Calibri Light" w:eastAsia="Times New Roman" w:hAnsi="Calibri Light" w:cs="Calibri Light"/>
      <w:sz w:val="20"/>
      <w:szCs w:val="20"/>
      <w:lang w:eastAsia="es-CO"/>
    </w:rPr>
  </w:style>
  <w:style w:type="paragraph" w:customStyle="1" w:styleId="xl67">
    <w:name w:val="xl67"/>
    <w:basedOn w:val="Normal"/>
    <w:rsid w:val="008748C8"/>
    <w:pPr>
      <w:spacing w:before="100" w:beforeAutospacing="1" w:after="100" w:afterAutospacing="1" w:line="240" w:lineRule="auto"/>
      <w:jc w:val="center"/>
      <w:textAlignment w:val="center"/>
    </w:pPr>
    <w:rPr>
      <w:rFonts w:ascii="Arial Narrow" w:eastAsia="Times New Roman" w:hAnsi="Arial Narrow" w:cs="Times New Roman"/>
      <w:sz w:val="20"/>
      <w:szCs w:val="20"/>
      <w:lang w:eastAsia="es-CO"/>
    </w:rPr>
  </w:style>
  <w:style w:type="paragraph" w:customStyle="1" w:styleId="xl68">
    <w:name w:val="xl68"/>
    <w:basedOn w:val="Normal"/>
    <w:rsid w:val="00874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es-CO"/>
    </w:rPr>
  </w:style>
  <w:style w:type="paragraph" w:customStyle="1" w:styleId="xl69">
    <w:name w:val="xl69"/>
    <w:basedOn w:val="Normal"/>
    <w:rsid w:val="00874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sz w:val="18"/>
      <w:szCs w:val="18"/>
      <w:u w:val="single"/>
      <w:lang w:eastAsia="es-CO"/>
    </w:rPr>
  </w:style>
  <w:style w:type="paragraph" w:customStyle="1" w:styleId="xl70">
    <w:name w:val="xl70"/>
    <w:basedOn w:val="Normal"/>
    <w:rsid w:val="00874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71">
    <w:name w:val="xl71"/>
    <w:basedOn w:val="Normal"/>
    <w:rsid w:val="00874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72">
    <w:name w:val="xl72"/>
    <w:basedOn w:val="Normal"/>
    <w:rsid w:val="00874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es-CO"/>
    </w:rPr>
  </w:style>
  <w:style w:type="paragraph" w:customStyle="1" w:styleId="xl73">
    <w:name w:val="xl73"/>
    <w:basedOn w:val="Normal"/>
    <w:rsid w:val="00874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es-CO"/>
    </w:rPr>
  </w:style>
  <w:style w:type="paragraph" w:customStyle="1" w:styleId="Default">
    <w:name w:val="Default"/>
    <w:rsid w:val="008748C8"/>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8748C8"/>
    <w:rPr>
      <w:sz w:val="16"/>
      <w:szCs w:val="16"/>
    </w:rPr>
  </w:style>
  <w:style w:type="paragraph" w:styleId="Textocomentario">
    <w:name w:val="annotation text"/>
    <w:basedOn w:val="Normal"/>
    <w:link w:val="TextocomentarioCar"/>
    <w:uiPriority w:val="99"/>
    <w:unhideWhenUsed/>
    <w:rsid w:val="008748C8"/>
    <w:pPr>
      <w:spacing w:line="240" w:lineRule="auto"/>
    </w:pPr>
    <w:rPr>
      <w:sz w:val="20"/>
      <w:szCs w:val="20"/>
    </w:rPr>
  </w:style>
  <w:style w:type="character" w:customStyle="1" w:styleId="TextocomentarioCar">
    <w:name w:val="Texto comentario Car"/>
    <w:basedOn w:val="Fuentedeprrafopredeter"/>
    <w:link w:val="Textocomentario"/>
    <w:uiPriority w:val="99"/>
    <w:rsid w:val="008748C8"/>
    <w:rPr>
      <w:sz w:val="20"/>
      <w:szCs w:val="20"/>
    </w:rPr>
  </w:style>
  <w:style w:type="paragraph" w:styleId="Asuntodelcomentario">
    <w:name w:val="annotation subject"/>
    <w:basedOn w:val="Textocomentario"/>
    <w:next w:val="Textocomentario"/>
    <w:link w:val="AsuntodelcomentarioCar"/>
    <w:uiPriority w:val="99"/>
    <w:semiHidden/>
    <w:unhideWhenUsed/>
    <w:rsid w:val="008748C8"/>
    <w:rPr>
      <w:b/>
      <w:bCs/>
    </w:rPr>
  </w:style>
  <w:style w:type="character" w:customStyle="1" w:styleId="AsuntodelcomentarioCar">
    <w:name w:val="Asunto del comentario Car"/>
    <w:basedOn w:val="TextocomentarioCar"/>
    <w:link w:val="Asuntodelcomentario"/>
    <w:uiPriority w:val="99"/>
    <w:semiHidden/>
    <w:rsid w:val="008748C8"/>
    <w:rPr>
      <w:b/>
      <w:bCs/>
      <w:sz w:val="20"/>
      <w:szCs w:val="20"/>
    </w:rPr>
  </w:style>
  <w:style w:type="paragraph" w:customStyle="1" w:styleId="xl74">
    <w:name w:val="xl74"/>
    <w:basedOn w:val="Normal"/>
    <w:rsid w:val="008748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CO"/>
    </w:rPr>
  </w:style>
  <w:style w:type="paragraph" w:customStyle="1" w:styleId="xl75">
    <w:name w:val="xl75"/>
    <w:basedOn w:val="Normal"/>
    <w:rsid w:val="008748C8"/>
    <w:pPr>
      <w:pBdr>
        <w:top w:val="single" w:sz="4" w:space="0" w:color="auto"/>
        <w:bottom w:val="single" w:sz="4" w:space="0" w:color="auto"/>
        <w:right w:val="single" w:sz="4" w:space="0" w:color="auto"/>
      </w:pBdr>
      <w:shd w:val="clear" w:color="000000" w:fill="DEEAF6"/>
      <w:spacing w:before="100" w:beforeAutospacing="1" w:after="100" w:afterAutospacing="1" w:line="240" w:lineRule="auto"/>
      <w:jc w:val="center"/>
      <w:textAlignment w:val="center"/>
    </w:pPr>
    <w:rPr>
      <w:rFonts w:ascii="Arial Narrow" w:eastAsia="Times New Roman" w:hAnsi="Arial Narrow" w:cs="Times New Roman"/>
      <w:sz w:val="18"/>
      <w:szCs w:val="18"/>
      <w:lang w:eastAsia="es-CO"/>
    </w:rPr>
  </w:style>
  <w:style w:type="paragraph" w:customStyle="1" w:styleId="xl76">
    <w:name w:val="xl76"/>
    <w:basedOn w:val="Normal"/>
    <w:rsid w:val="008748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CO"/>
    </w:rPr>
  </w:style>
  <w:style w:type="paragraph" w:customStyle="1" w:styleId="xl77">
    <w:name w:val="xl77"/>
    <w:basedOn w:val="Normal"/>
    <w:rsid w:val="008748C8"/>
    <w:pPr>
      <w:pBdr>
        <w:top w:val="single" w:sz="4" w:space="0" w:color="auto"/>
        <w:bottom w:val="single" w:sz="4" w:space="0" w:color="auto"/>
        <w:right w:val="single" w:sz="4" w:space="0" w:color="auto"/>
      </w:pBdr>
      <w:shd w:val="clear" w:color="000000" w:fill="DEEAF6"/>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es-CO"/>
    </w:rPr>
  </w:style>
  <w:style w:type="paragraph" w:customStyle="1" w:styleId="xl78">
    <w:name w:val="xl78"/>
    <w:basedOn w:val="Normal"/>
    <w:rsid w:val="008748C8"/>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line="240" w:lineRule="auto"/>
      <w:jc w:val="center"/>
      <w:textAlignment w:val="center"/>
    </w:pPr>
    <w:rPr>
      <w:rFonts w:ascii="Arial Narrow" w:eastAsia="Times New Roman" w:hAnsi="Arial Narrow" w:cs="Times New Roman"/>
      <w:i/>
      <w:iCs/>
      <w:color w:val="000000"/>
      <w:sz w:val="18"/>
      <w:szCs w:val="18"/>
      <w:lang w:eastAsia="es-CO"/>
    </w:rPr>
  </w:style>
  <w:style w:type="paragraph" w:customStyle="1" w:styleId="xl79">
    <w:name w:val="xl79"/>
    <w:basedOn w:val="Normal"/>
    <w:rsid w:val="00874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es-CO"/>
    </w:rPr>
  </w:style>
  <w:style w:type="paragraph" w:customStyle="1" w:styleId="xl80">
    <w:name w:val="xl80"/>
    <w:basedOn w:val="Normal"/>
    <w:rsid w:val="00874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eastAsia="es-CO"/>
    </w:rPr>
  </w:style>
  <w:style w:type="paragraph" w:customStyle="1" w:styleId="xl81">
    <w:name w:val="xl81"/>
    <w:basedOn w:val="Normal"/>
    <w:rsid w:val="008748C8"/>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es-CO"/>
    </w:rPr>
  </w:style>
  <w:style w:type="paragraph" w:customStyle="1" w:styleId="xl82">
    <w:name w:val="xl82"/>
    <w:basedOn w:val="Normal"/>
    <w:rsid w:val="008748C8"/>
    <w:pPr>
      <w:pBdr>
        <w:top w:val="single" w:sz="4" w:space="0" w:color="auto"/>
        <w:bottom w:val="single" w:sz="4" w:space="0" w:color="auto"/>
        <w:right w:val="single" w:sz="4" w:space="0" w:color="auto"/>
      </w:pBdr>
      <w:shd w:val="clear" w:color="000000" w:fill="DEEAF6"/>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es-CO"/>
    </w:rPr>
  </w:style>
  <w:style w:type="paragraph" w:customStyle="1" w:styleId="xl83">
    <w:name w:val="xl83"/>
    <w:basedOn w:val="Normal"/>
    <w:rsid w:val="008748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CO"/>
    </w:rPr>
  </w:style>
  <w:style w:type="paragraph" w:customStyle="1" w:styleId="xl84">
    <w:name w:val="xl84"/>
    <w:basedOn w:val="Normal"/>
    <w:rsid w:val="008748C8"/>
    <w:pPr>
      <w:pBdr>
        <w:top w:val="single" w:sz="4" w:space="0" w:color="auto"/>
        <w:left w:val="single" w:sz="4" w:space="0" w:color="auto"/>
        <w:bottom w:val="single" w:sz="4" w:space="0" w:color="auto"/>
      </w:pBdr>
      <w:shd w:val="clear" w:color="000000" w:fill="DEEAF6"/>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es-CO"/>
    </w:rPr>
  </w:style>
  <w:style w:type="paragraph" w:customStyle="1" w:styleId="xl85">
    <w:name w:val="xl85"/>
    <w:basedOn w:val="Normal"/>
    <w:rsid w:val="008748C8"/>
    <w:pPr>
      <w:pBdr>
        <w:top w:val="single" w:sz="4" w:space="0" w:color="auto"/>
        <w:left w:val="single" w:sz="4" w:space="0" w:color="auto"/>
        <w:bottom w:val="single" w:sz="4" w:space="0" w:color="auto"/>
      </w:pBdr>
      <w:shd w:val="clear" w:color="000000" w:fill="DEEAF6"/>
      <w:spacing w:before="100" w:beforeAutospacing="1" w:after="100" w:afterAutospacing="1" w:line="240" w:lineRule="auto"/>
      <w:jc w:val="center"/>
      <w:textAlignment w:val="center"/>
    </w:pPr>
    <w:rPr>
      <w:rFonts w:ascii="Arial Narrow" w:eastAsia="Times New Roman" w:hAnsi="Arial Narrow" w:cs="Times New Roman"/>
      <w:sz w:val="18"/>
      <w:szCs w:val="18"/>
      <w:lang w:eastAsia="es-CO"/>
    </w:rPr>
  </w:style>
  <w:style w:type="paragraph" w:customStyle="1" w:styleId="xl86">
    <w:name w:val="xl86"/>
    <w:basedOn w:val="Normal"/>
    <w:rsid w:val="008748C8"/>
    <w:pPr>
      <w:pBdr>
        <w:top w:val="single" w:sz="4" w:space="0" w:color="auto"/>
        <w:bottom w:val="single" w:sz="4" w:space="0" w:color="auto"/>
      </w:pBdr>
      <w:shd w:val="clear" w:color="000000" w:fill="DEEAF6"/>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es-CO"/>
    </w:rPr>
  </w:style>
  <w:style w:type="paragraph" w:customStyle="1" w:styleId="xl87">
    <w:name w:val="xl87"/>
    <w:basedOn w:val="Normal"/>
    <w:rsid w:val="008748C8"/>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es-CO"/>
    </w:rPr>
  </w:style>
  <w:style w:type="paragraph" w:customStyle="1" w:styleId="xl88">
    <w:name w:val="xl88"/>
    <w:basedOn w:val="Normal"/>
    <w:rsid w:val="008748C8"/>
    <w:pPr>
      <w:pBdr>
        <w:top w:val="single" w:sz="8" w:space="0" w:color="5B9BD5"/>
        <w:left w:val="single" w:sz="8" w:space="0" w:color="5B9BD5"/>
      </w:pBdr>
      <w:shd w:val="clear" w:color="000000" w:fill="5B9BD5"/>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es-CO"/>
    </w:rPr>
  </w:style>
  <w:style w:type="paragraph" w:customStyle="1" w:styleId="xl89">
    <w:name w:val="xl89"/>
    <w:basedOn w:val="Normal"/>
    <w:rsid w:val="008748C8"/>
    <w:pPr>
      <w:pBdr>
        <w:top w:val="single" w:sz="8" w:space="0" w:color="5B9BD5"/>
      </w:pBdr>
      <w:shd w:val="clear" w:color="000000" w:fill="5B9BD5"/>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es-CO"/>
    </w:rPr>
  </w:style>
  <w:style w:type="paragraph" w:customStyle="1" w:styleId="xl90">
    <w:name w:val="xl90"/>
    <w:basedOn w:val="Normal"/>
    <w:rsid w:val="008748C8"/>
    <w:pPr>
      <w:pBdr>
        <w:top w:val="single" w:sz="8" w:space="0" w:color="5B9BD5"/>
        <w:bottom w:val="single" w:sz="8" w:space="0" w:color="5B9BD5"/>
      </w:pBdr>
      <w:shd w:val="clear" w:color="000000" w:fill="5B9BD5"/>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es-CO"/>
    </w:rPr>
  </w:style>
  <w:style w:type="paragraph" w:customStyle="1" w:styleId="xl91">
    <w:name w:val="xl91"/>
    <w:basedOn w:val="Normal"/>
    <w:rsid w:val="008748C8"/>
    <w:pPr>
      <w:pBdr>
        <w:top w:val="single" w:sz="8" w:space="0" w:color="5B9BD5"/>
        <w:bottom w:val="single" w:sz="8" w:space="0" w:color="5B9BD5"/>
        <w:right w:val="single" w:sz="8" w:space="0" w:color="5B9BD5"/>
      </w:pBdr>
      <w:shd w:val="clear" w:color="000000" w:fill="5B9BD5"/>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es-CO"/>
    </w:rPr>
  </w:style>
  <w:style w:type="paragraph" w:customStyle="1" w:styleId="xl92">
    <w:name w:val="xl92"/>
    <w:basedOn w:val="Normal"/>
    <w:rsid w:val="008748C8"/>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CO"/>
    </w:rPr>
  </w:style>
  <w:style w:type="character" w:customStyle="1" w:styleId="span">
    <w:name w:val="span"/>
    <w:basedOn w:val="Fuentedeprrafopredeter"/>
    <w:rsid w:val="008748C8"/>
  </w:style>
  <w:style w:type="paragraph" w:styleId="Sinespaciado">
    <w:name w:val="No Spacing"/>
    <w:link w:val="SinespaciadoCar"/>
    <w:uiPriority w:val="1"/>
    <w:qFormat/>
    <w:rsid w:val="008748C8"/>
    <w:pPr>
      <w:spacing w:after="0" w:line="240" w:lineRule="auto"/>
    </w:pPr>
  </w:style>
  <w:style w:type="table" w:styleId="Tablaconcuadrcula5oscura-nfasis1">
    <w:name w:val="Grid Table 5 Dark Accent 1"/>
    <w:basedOn w:val="Tablanormal"/>
    <w:uiPriority w:val="50"/>
    <w:rsid w:val="008748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lista3-nfasis1">
    <w:name w:val="List Table 3 Accent 1"/>
    <w:basedOn w:val="Tablanormal"/>
    <w:uiPriority w:val="48"/>
    <w:rsid w:val="008748C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concuadrcula5oscura-nfasis5">
    <w:name w:val="Grid Table 5 Dark Accent 5"/>
    <w:basedOn w:val="Tablanormal"/>
    <w:uiPriority w:val="50"/>
    <w:rsid w:val="008748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font5">
    <w:name w:val="font5"/>
    <w:basedOn w:val="Normal"/>
    <w:rsid w:val="008748C8"/>
    <w:pPr>
      <w:spacing w:before="100" w:beforeAutospacing="1" w:after="100" w:afterAutospacing="1" w:line="240" w:lineRule="auto"/>
    </w:pPr>
    <w:rPr>
      <w:rFonts w:ascii="Nunito Light" w:eastAsia="Times New Roman" w:hAnsi="Nunito Light" w:cs="Times New Roman"/>
      <w:sz w:val="18"/>
      <w:szCs w:val="18"/>
      <w:lang w:eastAsia="es-CO"/>
    </w:rPr>
  </w:style>
  <w:style w:type="paragraph" w:customStyle="1" w:styleId="xl93">
    <w:name w:val="xl93"/>
    <w:basedOn w:val="Normal"/>
    <w:rsid w:val="008748C8"/>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Nunito Light" w:eastAsia="Times New Roman" w:hAnsi="Nunito Light" w:cs="Times New Roman"/>
      <w:b/>
      <w:bCs/>
      <w:color w:val="000000"/>
      <w:sz w:val="18"/>
      <w:szCs w:val="18"/>
      <w:lang w:eastAsia="es-CO"/>
    </w:rPr>
  </w:style>
  <w:style w:type="paragraph" w:customStyle="1" w:styleId="xl94">
    <w:name w:val="xl94"/>
    <w:basedOn w:val="Normal"/>
    <w:rsid w:val="008748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Nunito Light" w:eastAsia="Times New Roman" w:hAnsi="Nunito Light" w:cs="Times New Roman"/>
      <w:b/>
      <w:bCs/>
      <w:color w:val="000000"/>
      <w:sz w:val="18"/>
      <w:szCs w:val="18"/>
      <w:lang w:eastAsia="es-CO"/>
    </w:rPr>
  </w:style>
  <w:style w:type="paragraph" w:styleId="Revisin">
    <w:name w:val="Revision"/>
    <w:hidden/>
    <w:uiPriority w:val="99"/>
    <w:semiHidden/>
    <w:rsid w:val="008748C8"/>
    <w:pPr>
      <w:spacing w:after="0" w:line="240" w:lineRule="auto"/>
    </w:pPr>
  </w:style>
  <w:style w:type="character" w:customStyle="1" w:styleId="SinespaciadoCar">
    <w:name w:val="Sin espaciado Car"/>
    <w:basedOn w:val="Fuentedeprrafopredeter"/>
    <w:link w:val="Sinespaciado"/>
    <w:uiPriority w:val="1"/>
    <w:rsid w:val="00347B02"/>
  </w:style>
  <w:style w:type="character" w:customStyle="1" w:styleId="CharacterStyle1">
    <w:name w:val="Character Style 1"/>
    <w:uiPriority w:val="99"/>
    <w:rsid w:val="00347B0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47376">
      <w:bodyDiv w:val="1"/>
      <w:marLeft w:val="0"/>
      <w:marRight w:val="0"/>
      <w:marTop w:val="0"/>
      <w:marBottom w:val="0"/>
      <w:divBdr>
        <w:top w:val="none" w:sz="0" w:space="0" w:color="auto"/>
        <w:left w:val="none" w:sz="0" w:space="0" w:color="auto"/>
        <w:bottom w:val="none" w:sz="0" w:space="0" w:color="auto"/>
        <w:right w:val="none" w:sz="0" w:space="0" w:color="auto"/>
      </w:divBdr>
    </w:div>
    <w:div w:id="209994623">
      <w:bodyDiv w:val="1"/>
      <w:marLeft w:val="0"/>
      <w:marRight w:val="0"/>
      <w:marTop w:val="0"/>
      <w:marBottom w:val="0"/>
      <w:divBdr>
        <w:top w:val="none" w:sz="0" w:space="0" w:color="auto"/>
        <w:left w:val="none" w:sz="0" w:space="0" w:color="auto"/>
        <w:bottom w:val="none" w:sz="0" w:space="0" w:color="auto"/>
        <w:right w:val="none" w:sz="0" w:space="0" w:color="auto"/>
      </w:divBdr>
    </w:div>
    <w:div w:id="289827352">
      <w:bodyDiv w:val="1"/>
      <w:marLeft w:val="0"/>
      <w:marRight w:val="0"/>
      <w:marTop w:val="0"/>
      <w:marBottom w:val="0"/>
      <w:divBdr>
        <w:top w:val="none" w:sz="0" w:space="0" w:color="auto"/>
        <w:left w:val="none" w:sz="0" w:space="0" w:color="auto"/>
        <w:bottom w:val="none" w:sz="0" w:space="0" w:color="auto"/>
        <w:right w:val="none" w:sz="0" w:space="0" w:color="auto"/>
      </w:divBdr>
    </w:div>
    <w:div w:id="328682540">
      <w:bodyDiv w:val="1"/>
      <w:marLeft w:val="0"/>
      <w:marRight w:val="0"/>
      <w:marTop w:val="0"/>
      <w:marBottom w:val="0"/>
      <w:divBdr>
        <w:top w:val="none" w:sz="0" w:space="0" w:color="auto"/>
        <w:left w:val="none" w:sz="0" w:space="0" w:color="auto"/>
        <w:bottom w:val="none" w:sz="0" w:space="0" w:color="auto"/>
        <w:right w:val="none" w:sz="0" w:space="0" w:color="auto"/>
      </w:divBdr>
    </w:div>
    <w:div w:id="343167662">
      <w:bodyDiv w:val="1"/>
      <w:marLeft w:val="0"/>
      <w:marRight w:val="0"/>
      <w:marTop w:val="0"/>
      <w:marBottom w:val="0"/>
      <w:divBdr>
        <w:top w:val="none" w:sz="0" w:space="0" w:color="auto"/>
        <w:left w:val="none" w:sz="0" w:space="0" w:color="auto"/>
        <w:bottom w:val="none" w:sz="0" w:space="0" w:color="auto"/>
        <w:right w:val="none" w:sz="0" w:space="0" w:color="auto"/>
      </w:divBdr>
    </w:div>
    <w:div w:id="367801182">
      <w:bodyDiv w:val="1"/>
      <w:marLeft w:val="0"/>
      <w:marRight w:val="0"/>
      <w:marTop w:val="0"/>
      <w:marBottom w:val="0"/>
      <w:divBdr>
        <w:top w:val="none" w:sz="0" w:space="0" w:color="auto"/>
        <w:left w:val="none" w:sz="0" w:space="0" w:color="auto"/>
        <w:bottom w:val="none" w:sz="0" w:space="0" w:color="auto"/>
        <w:right w:val="none" w:sz="0" w:space="0" w:color="auto"/>
      </w:divBdr>
    </w:div>
    <w:div w:id="398482712">
      <w:bodyDiv w:val="1"/>
      <w:marLeft w:val="0"/>
      <w:marRight w:val="0"/>
      <w:marTop w:val="0"/>
      <w:marBottom w:val="0"/>
      <w:divBdr>
        <w:top w:val="none" w:sz="0" w:space="0" w:color="auto"/>
        <w:left w:val="none" w:sz="0" w:space="0" w:color="auto"/>
        <w:bottom w:val="none" w:sz="0" w:space="0" w:color="auto"/>
        <w:right w:val="none" w:sz="0" w:space="0" w:color="auto"/>
      </w:divBdr>
    </w:div>
    <w:div w:id="596525901">
      <w:bodyDiv w:val="1"/>
      <w:marLeft w:val="0"/>
      <w:marRight w:val="0"/>
      <w:marTop w:val="0"/>
      <w:marBottom w:val="0"/>
      <w:divBdr>
        <w:top w:val="none" w:sz="0" w:space="0" w:color="auto"/>
        <w:left w:val="none" w:sz="0" w:space="0" w:color="auto"/>
        <w:bottom w:val="none" w:sz="0" w:space="0" w:color="auto"/>
        <w:right w:val="none" w:sz="0" w:space="0" w:color="auto"/>
      </w:divBdr>
    </w:div>
    <w:div w:id="622343318">
      <w:bodyDiv w:val="1"/>
      <w:marLeft w:val="0"/>
      <w:marRight w:val="0"/>
      <w:marTop w:val="0"/>
      <w:marBottom w:val="0"/>
      <w:divBdr>
        <w:top w:val="none" w:sz="0" w:space="0" w:color="auto"/>
        <w:left w:val="none" w:sz="0" w:space="0" w:color="auto"/>
        <w:bottom w:val="none" w:sz="0" w:space="0" w:color="auto"/>
        <w:right w:val="none" w:sz="0" w:space="0" w:color="auto"/>
      </w:divBdr>
    </w:div>
    <w:div w:id="645092609">
      <w:bodyDiv w:val="1"/>
      <w:marLeft w:val="0"/>
      <w:marRight w:val="0"/>
      <w:marTop w:val="0"/>
      <w:marBottom w:val="0"/>
      <w:divBdr>
        <w:top w:val="none" w:sz="0" w:space="0" w:color="auto"/>
        <w:left w:val="none" w:sz="0" w:space="0" w:color="auto"/>
        <w:bottom w:val="none" w:sz="0" w:space="0" w:color="auto"/>
        <w:right w:val="none" w:sz="0" w:space="0" w:color="auto"/>
      </w:divBdr>
    </w:div>
    <w:div w:id="659189075">
      <w:bodyDiv w:val="1"/>
      <w:marLeft w:val="0"/>
      <w:marRight w:val="0"/>
      <w:marTop w:val="0"/>
      <w:marBottom w:val="0"/>
      <w:divBdr>
        <w:top w:val="none" w:sz="0" w:space="0" w:color="auto"/>
        <w:left w:val="none" w:sz="0" w:space="0" w:color="auto"/>
        <w:bottom w:val="none" w:sz="0" w:space="0" w:color="auto"/>
        <w:right w:val="none" w:sz="0" w:space="0" w:color="auto"/>
      </w:divBdr>
    </w:div>
    <w:div w:id="667445634">
      <w:bodyDiv w:val="1"/>
      <w:marLeft w:val="0"/>
      <w:marRight w:val="0"/>
      <w:marTop w:val="0"/>
      <w:marBottom w:val="0"/>
      <w:divBdr>
        <w:top w:val="none" w:sz="0" w:space="0" w:color="auto"/>
        <w:left w:val="none" w:sz="0" w:space="0" w:color="auto"/>
        <w:bottom w:val="none" w:sz="0" w:space="0" w:color="auto"/>
        <w:right w:val="none" w:sz="0" w:space="0" w:color="auto"/>
      </w:divBdr>
    </w:div>
    <w:div w:id="1036780348">
      <w:bodyDiv w:val="1"/>
      <w:marLeft w:val="0"/>
      <w:marRight w:val="0"/>
      <w:marTop w:val="0"/>
      <w:marBottom w:val="0"/>
      <w:divBdr>
        <w:top w:val="none" w:sz="0" w:space="0" w:color="auto"/>
        <w:left w:val="none" w:sz="0" w:space="0" w:color="auto"/>
        <w:bottom w:val="none" w:sz="0" w:space="0" w:color="auto"/>
        <w:right w:val="none" w:sz="0" w:space="0" w:color="auto"/>
      </w:divBdr>
    </w:div>
    <w:div w:id="1051613203">
      <w:bodyDiv w:val="1"/>
      <w:marLeft w:val="0"/>
      <w:marRight w:val="0"/>
      <w:marTop w:val="0"/>
      <w:marBottom w:val="0"/>
      <w:divBdr>
        <w:top w:val="none" w:sz="0" w:space="0" w:color="auto"/>
        <w:left w:val="none" w:sz="0" w:space="0" w:color="auto"/>
        <w:bottom w:val="none" w:sz="0" w:space="0" w:color="auto"/>
        <w:right w:val="none" w:sz="0" w:space="0" w:color="auto"/>
      </w:divBdr>
    </w:div>
    <w:div w:id="1079987610">
      <w:bodyDiv w:val="1"/>
      <w:marLeft w:val="0"/>
      <w:marRight w:val="0"/>
      <w:marTop w:val="0"/>
      <w:marBottom w:val="0"/>
      <w:divBdr>
        <w:top w:val="none" w:sz="0" w:space="0" w:color="auto"/>
        <w:left w:val="none" w:sz="0" w:space="0" w:color="auto"/>
        <w:bottom w:val="none" w:sz="0" w:space="0" w:color="auto"/>
        <w:right w:val="none" w:sz="0" w:space="0" w:color="auto"/>
      </w:divBdr>
    </w:div>
    <w:div w:id="1174951594">
      <w:bodyDiv w:val="1"/>
      <w:marLeft w:val="0"/>
      <w:marRight w:val="0"/>
      <w:marTop w:val="0"/>
      <w:marBottom w:val="0"/>
      <w:divBdr>
        <w:top w:val="none" w:sz="0" w:space="0" w:color="auto"/>
        <w:left w:val="none" w:sz="0" w:space="0" w:color="auto"/>
        <w:bottom w:val="none" w:sz="0" w:space="0" w:color="auto"/>
        <w:right w:val="none" w:sz="0" w:space="0" w:color="auto"/>
      </w:divBdr>
    </w:div>
    <w:div w:id="1197237861">
      <w:bodyDiv w:val="1"/>
      <w:marLeft w:val="0"/>
      <w:marRight w:val="0"/>
      <w:marTop w:val="0"/>
      <w:marBottom w:val="0"/>
      <w:divBdr>
        <w:top w:val="none" w:sz="0" w:space="0" w:color="auto"/>
        <w:left w:val="none" w:sz="0" w:space="0" w:color="auto"/>
        <w:bottom w:val="none" w:sz="0" w:space="0" w:color="auto"/>
        <w:right w:val="none" w:sz="0" w:space="0" w:color="auto"/>
      </w:divBdr>
    </w:div>
    <w:div w:id="1446995107">
      <w:bodyDiv w:val="1"/>
      <w:marLeft w:val="0"/>
      <w:marRight w:val="0"/>
      <w:marTop w:val="0"/>
      <w:marBottom w:val="0"/>
      <w:divBdr>
        <w:top w:val="none" w:sz="0" w:space="0" w:color="auto"/>
        <w:left w:val="none" w:sz="0" w:space="0" w:color="auto"/>
        <w:bottom w:val="none" w:sz="0" w:space="0" w:color="auto"/>
        <w:right w:val="none" w:sz="0" w:space="0" w:color="auto"/>
      </w:divBdr>
    </w:div>
    <w:div w:id="1481968928">
      <w:bodyDiv w:val="1"/>
      <w:marLeft w:val="0"/>
      <w:marRight w:val="0"/>
      <w:marTop w:val="0"/>
      <w:marBottom w:val="0"/>
      <w:divBdr>
        <w:top w:val="none" w:sz="0" w:space="0" w:color="auto"/>
        <w:left w:val="none" w:sz="0" w:space="0" w:color="auto"/>
        <w:bottom w:val="none" w:sz="0" w:space="0" w:color="auto"/>
        <w:right w:val="none" w:sz="0" w:space="0" w:color="auto"/>
      </w:divBdr>
    </w:div>
    <w:div w:id="1493251534">
      <w:bodyDiv w:val="1"/>
      <w:marLeft w:val="0"/>
      <w:marRight w:val="0"/>
      <w:marTop w:val="0"/>
      <w:marBottom w:val="0"/>
      <w:divBdr>
        <w:top w:val="none" w:sz="0" w:space="0" w:color="auto"/>
        <w:left w:val="none" w:sz="0" w:space="0" w:color="auto"/>
        <w:bottom w:val="none" w:sz="0" w:space="0" w:color="auto"/>
        <w:right w:val="none" w:sz="0" w:space="0" w:color="auto"/>
      </w:divBdr>
    </w:div>
    <w:div w:id="1501848086">
      <w:bodyDiv w:val="1"/>
      <w:marLeft w:val="0"/>
      <w:marRight w:val="0"/>
      <w:marTop w:val="0"/>
      <w:marBottom w:val="0"/>
      <w:divBdr>
        <w:top w:val="none" w:sz="0" w:space="0" w:color="auto"/>
        <w:left w:val="none" w:sz="0" w:space="0" w:color="auto"/>
        <w:bottom w:val="none" w:sz="0" w:space="0" w:color="auto"/>
        <w:right w:val="none" w:sz="0" w:space="0" w:color="auto"/>
      </w:divBdr>
    </w:div>
    <w:div w:id="1572890003">
      <w:bodyDiv w:val="1"/>
      <w:marLeft w:val="0"/>
      <w:marRight w:val="0"/>
      <w:marTop w:val="0"/>
      <w:marBottom w:val="0"/>
      <w:divBdr>
        <w:top w:val="none" w:sz="0" w:space="0" w:color="auto"/>
        <w:left w:val="none" w:sz="0" w:space="0" w:color="auto"/>
        <w:bottom w:val="none" w:sz="0" w:space="0" w:color="auto"/>
        <w:right w:val="none" w:sz="0" w:space="0" w:color="auto"/>
      </w:divBdr>
    </w:div>
    <w:div w:id="1612516483">
      <w:bodyDiv w:val="1"/>
      <w:marLeft w:val="0"/>
      <w:marRight w:val="0"/>
      <w:marTop w:val="0"/>
      <w:marBottom w:val="0"/>
      <w:divBdr>
        <w:top w:val="none" w:sz="0" w:space="0" w:color="auto"/>
        <w:left w:val="none" w:sz="0" w:space="0" w:color="auto"/>
        <w:bottom w:val="none" w:sz="0" w:space="0" w:color="auto"/>
        <w:right w:val="none" w:sz="0" w:space="0" w:color="auto"/>
      </w:divBdr>
    </w:div>
    <w:div w:id="1726416688">
      <w:bodyDiv w:val="1"/>
      <w:marLeft w:val="0"/>
      <w:marRight w:val="0"/>
      <w:marTop w:val="0"/>
      <w:marBottom w:val="0"/>
      <w:divBdr>
        <w:top w:val="none" w:sz="0" w:space="0" w:color="auto"/>
        <w:left w:val="none" w:sz="0" w:space="0" w:color="auto"/>
        <w:bottom w:val="none" w:sz="0" w:space="0" w:color="auto"/>
        <w:right w:val="none" w:sz="0" w:space="0" w:color="auto"/>
      </w:divBdr>
    </w:div>
    <w:div w:id="1733774306">
      <w:bodyDiv w:val="1"/>
      <w:marLeft w:val="0"/>
      <w:marRight w:val="0"/>
      <w:marTop w:val="0"/>
      <w:marBottom w:val="0"/>
      <w:divBdr>
        <w:top w:val="none" w:sz="0" w:space="0" w:color="auto"/>
        <w:left w:val="none" w:sz="0" w:space="0" w:color="auto"/>
        <w:bottom w:val="none" w:sz="0" w:space="0" w:color="auto"/>
        <w:right w:val="none" w:sz="0" w:space="0" w:color="auto"/>
      </w:divBdr>
    </w:div>
    <w:div w:id="1842158485">
      <w:bodyDiv w:val="1"/>
      <w:marLeft w:val="0"/>
      <w:marRight w:val="0"/>
      <w:marTop w:val="0"/>
      <w:marBottom w:val="0"/>
      <w:divBdr>
        <w:top w:val="none" w:sz="0" w:space="0" w:color="auto"/>
        <w:left w:val="none" w:sz="0" w:space="0" w:color="auto"/>
        <w:bottom w:val="none" w:sz="0" w:space="0" w:color="auto"/>
        <w:right w:val="none" w:sz="0" w:space="0" w:color="auto"/>
      </w:divBdr>
    </w:div>
    <w:div w:id="1873762302">
      <w:bodyDiv w:val="1"/>
      <w:marLeft w:val="0"/>
      <w:marRight w:val="0"/>
      <w:marTop w:val="0"/>
      <w:marBottom w:val="0"/>
      <w:divBdr>
        <w:top w:val="none" w:sz="0" w:space="0" w:color="auto"/>
        <w:left w:val="none" w:sz="0" w:space="0" w:color="auto"/>
        <w:bottom w:val="none" w:sz="0" w:space="0" w:color="auto"/>
        <w:right w:val="none" w:sz="0" w:space="0" w:color="auto"/>
      </w:divBdr>
    </w:div>
    <w:div w:id="1920551582">
      <w:bodyDiv w:val="1"/>
      <w:marLeft w:val="0"/>
      <w:marRight w:val="0"/>
      <w:marTop w:val="0"/>
      <w:marBottom w:val="0"/>
      <w:divBdr>
        <w:top w:val="none" w:sz="0" w:space="0" w:color="auto"/>
        <w:left w:val="none" w:sz="0" w:space="0" w:color="auto"/>
        <w:bottom w:val="none" w:sz="0" w:space="0" w:color="auto"/>
        <w:right w:val="none" w:sz="0" w:space="0" w:color="auto"/>
      </w:divBdr>
    </w:div>
    <w:div w:id="1943485812">
      <w:bodyDiv w:val="1"/>
      <w:marLeft w:val="0"/>
      <w:marRight w:val="0"/>
      <w:marTop w:val="0"/>
      <w:marBottom w:val="0"/>
      <w:divBdr>
        <w:top w:val="none" w:sz="0" w:space="0" w:color="auto"/>
        <w:left w:val="none" w:sz="0" w:space="0" w:color="auto"/>
        <w:bottom w:val="none" w:sz="0" w:space="0" w:color="auto"/>
        <w:right w:val="none" w:sz="0" w:space="0" w:color="auto"/>
      </w:divBdr>
    </w:div>
    <w:div w:id="1949312184">
      <w:bodyDiv w:val="1"/>
      <w:marLeft w:val="0"/>
      <w:marRight w:val="0"/>
      <w:marTop w:val="0"/>
      <w:marBottom w:val="0"/>
      <w:divBdr>
        <w:top w:val="none" w:sz="0" w:space="0" w:color="auto"/>
        <w:left w:val="none" w:sz="0" w:space="0" w:color="auto"/>
        <w:bottom w:val="none" w:sz="0" w:space="0" w:color="auto"/>
        <w:right w:val="none" w:sz="0" w:space="0" w:color="auto"/>
      </w:divBdr>
    </w:div>
    <w:div w:id="2064475203">
      <w:bodyDiv w:val="1"/>
      <w:marLeft w:val="0"/>
      <w:marRight w:val="0"/>
      <w:marTop w:val="0"/>
      <w:marBottom w:val="0"/>
      <w:divBdr>
        <w:top w:val="none" w:sz="0" w:space="0" w:color="auto"/>
        <w:left w:val="none" w:sz="0" w:space="0" w:color="auto"/>
        <w:bottom w:val="none" w:sz="0" w:space="0" w:color="auto"/>
        <w:right w:val="none" w:sz="0" w:space="0" w:color="auto"/>
      </w:divBdr>
    </w:div>
    <w:div w:id="2105103066">
      <w:bodyDiv w:val="1"/>
      <w:marLeft w:val="0"/>
      <w:marRight w:val="0"/>
      <w:marTop w:val="0"/>
      <w:marBottom w:val="0"/>
      <w:divBdr>
        <w:top w:val="none" w:sz="0" w:space="0" w:color="auto"/>
        <w:left w:val="none" w:sz="0" w:space="0" w:color="auto"/>
        <w:bottom w:val="none" w:sz="0" w:space="0" w:color="auto"/>
        <w:right w:val="none" w:sz="0" w:space="0" w:color="auto"/>
      </w:divBdr>
    </w:div>
    <w:div w:id="2127457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corrupcion.gov.co/SiteAssets/Paginas/normatividad/Decreto-Yerro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sp.presidencia.gov.co/Normativa/Leyes/Documents/LEY%201712%20DEL%2006%20DE%20MARZO%20DE%202014.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98E34.8CB1DAD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98E34.8CB1DAD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2297</Words>
  <Characters>12637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Milena Toro Villa</dc:creator>
  <cp:keywords/>
  <dc:description/>
  <cp:lastModifiedBy>MY. Anderson Javier Canacue Perez</cp:lastModifiedBy>
  <cp:revision>2</cp:revision>
  <cp:lastPrinted>2023-06-08T15:27:00Z</cp:lastPrinted>
  <dcterms:created xsi:type="dcterms:W3CDTF">2024-06-11T21:01:00Z</dcterms:created>
  <dcterms:modified xsi:type="dcterms:W3CDTF">2024-06-11T21:01:00Z</dcterms:modified>
</cp:coreProperties>
</file>